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190FC" w14:textId="77777777" w:rsidR="00392540" w:rsidRPr="00A53B6A" w:rsidRDefault="00392540" w:rsidP="00392540">
      <w:pPr>
        <w:shd w:val="clear" w:color="auto" w:fill="1F497D"/>
        <w:spacing w:after="0" w:line="240" w:lineRule="auto"/>
        <w:jc w:val="both"/>
        <w:rPr>
          <w:sz w:val="24"/>
          <w:szCs w:val="24"/>
        </w:rPr>
      </w:pPr>
    </w:p>
    <w:p w14:paraId="32C3E465" w14:textId="77777777" w:rsidR="00392540" w:rsidRPr="009F0941" w:rsidRDefault="00392540" w:rsidP="00392540">
      <w:pPr>
        <w:shd w:val="clear" w:color="auto" w:fill="1F497D"/>
        <w:spacing w:after="0" w:line="240" w:lineRule="auto"/>
        <w:jc w:val="both"/>
        <w:rPr>
          <w:b/>
          <w:color w:val="FFFFFF"/>
          <w:sz w:val="24"/>
          <w:szCs w:val="24"/>
        </w:rPr>
      </w:pPr>
      <w:r w:rsidRPr="00A53B6A">
        <w:rPr>
          <w:sz w:val="24"/>
          <w:szCs w:val="24"/>
        </w:rPr>
        <w:t xml:space="preserve">           </w:t>
      </w:r>
      <w:r w:rsidR="00D67C59">
        <w:rPr>
          <w:sz w:val="24"/>
          <w:szCs w:val="24"/>
        </w:rPr>
        <w:tab/>
      </w:r>
      <w:r w:rsidR="00D67C59">
        <w:rPr>
          <w:sz w:val="24"/>
          <w:szCs w:val="24"/>
        </w:rPr>
        <w:tab/>
      </w:r>
      <w:r w:rsidR="00D67C59">
        <w:rPr>
          <w:sz w:val="24"/>
          <w:szCs w:val="24"/>
        </w:rPr>
        <w:tab/>
      </w:r>
      <w:r w:rsidRPr="00A53B6A">
        <w:rPr>
          <w:b/>
          <w:color w:val="FFFFFF"/>
          <w:sz w:val="24"/>
          <w:szCs w:val="24"/>
        </w:rPr>
        <w:t>CONCURSO DE PROYECTOS DE INVESTIGACIÓN 2018</w:t>
      </w:r>
    </w:p>
    <w:p w14:paraId="201DD028" w14:textId="77777777" w:rsidR="00392540" w:rsidRPr="00A53B6A" w:rsidRDefault="00392540" w:rsidP="00392540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32C763BA" w14:textId="77777777" w:rsidR="00392540" w:rsidRPr="00DE7C05" w:rsidRDefault="00392540" w:rsidP="00392540">
      <w:pPr>
        <w:spacing w:after="0" w:line="240" w:lineRule="auto"/>
        <w:contextualSpacing/>
        <w:jc w:val="both"/>
        <w:rPr>
          <w:sz w:val="24"/>
          <w:szCs w:val="24"/>
        </w:rPr>
      </w:pPr>
      <w:r w:rsidRPr="00DE7C05">
        <w:rPr>
          <w:sz w:val="24"/>
          <w:szCs w:val="24"/>
        </w:rPr>
        <w:t xml:space="preserve">El Instituto de Investigación Científica (IDIC) convoca a los profesores </w:t>
      </w:r>
      <w:r w:rsidRPr="00DE7C05">
        <w:rPr>
          <w:rFonts w:eastAsia="Times New Roman"/>
          <w:sz w:val="24"/>
          <w:szCs w:val="24"/>
          <w:lang w:eastAsia="es-PE"/>
        </w:rPr>
        <w:t xml:space="preserve">de las </w:t>
      </w:r>
      <w:r>
        <w:rPr>
          <w:rFonts w:eastAsia="Times New Roman"/>
          <w:sz w:val="24"/>
          <w:szCs w:val="24"/>
          <w:lang w:eastAsia="es-PE"/>
        </w:rPr>
        <w:t xml:space="preserve">diferentes </w:t>
      </w:r>
      <w:r w:rsidR="00276BCF">
        <w:rPr>
          <w:rFonts w:eastAsia="Times New Roman"/>
          <w:sz w:val="24"/>
          <w:szCs w:val="24"/>
          <w:lang w:eastAsia="es-PE"/>
        </w:rPr>
        <w:t>f</w:t>
      </w:r>
      <w:r w:rsidRPr="00DE7C05">
        <w:rPr>
          <w:rFonts w:eastAsia="Times New Roman"/>
          <w:sz w:val="24"/>
          <w:szCs w:val="24"/>
          <w:lang w:eastAsia="es-PE"/>
        </w:rPr>
        <w:t>acultades, del Programa de Estudios Generales</w:t>
      </w:r>
      <w:r w:rsidRPr="00DE7C05">
        <w:rPr>
          <w:sz w:val="24"/>
          <w:szCs w:val="24"/>
        </w:rPr>
        <w:t xml:space="preserve"> y de la Escuela de Postgrado, a participar </w:t>
      </w:r>
      <w:r w:rsidR="00276BCF">
        <w:rPr>
          <w:sz w:val="24"/>
          <w:szCs w:val="24"/>
        </w:rPr>
        <w:t>en el</w:t>
      </w:r>
      <w:r w:rsidRPr="00DE7C05">
        <w:rPr>
          <w:sz w:val="24"/>
          <w:szCs w:val="24"/>
        </w:rPr>
        <w:t xml:space="preserve"> </w:t>
      </w:r>
      <w:r w:rsidRPr="00D0286B">
        <w:rPr>
          <w:b/>
          <w:sz w:val="24"/>
          <w:szCs w:val="24"/>
        </w:rPr>
        <w:t>Concurso de Proyectos de Investigación 2018</w:t>
      </w:r>
      <w:r w:rsidRPr="00D0286B">
        <w:rPr>
          <w:sz w:val="24"/>
          <w:szCs w:val="24"/>
        </w:rPr>
        <w:t>,</w:t>
      </w:r>
      <w:r w:rsidRPr="00DE7C05">
        <w:rPr>
          <w:sz w:val="24"/>
          <w:szCs w:val="24"/>
        </w:rPr>
        <w:t xml:space="preserve"> para acceder al fondo de financiamiento que ofrece la Universidad de Lima.</w:t>
      </w:r>
    </w:p>
    <w:p w14:paraId="26499E34" w14:textId="77777777" w:rsidR="00392540" w:rsidRPr="00DE7C05" w:rsidRDefault="00392540" w:rsidP="00392540">
      <w:pPr>
        <w:spacing w:after="0" w:line="240" w:lineRule="auto"/>
        <w:jc w:val="both"/>
        <w:rPr>
          <w:sz w:val="24"/>
          <w:szCs w:val="24"/>
        </w:rPr>
      </w:pPr>
    </w:p>
    <w:p w14:paraId="7146FD3D" w14:textId="77777777" w:rsidR="00392540" w:rsidRPr="00DE7C05" w:rsidRDefault="00392540" w:rsidP="00392540">
      <w:pPr>
        <w:spacing w:after="0" w:line="240" w:lineRule="auto"/>
        <w:jc w:val="both"/>
        <w:rPr>
          <w:b/>
          <w:sz w:val="24"/>
          <w:szCs w:val="24"/>
        </w:rPr>
      </w:pPr>
      <w:r w:rsidRPr="00DE7C05">
        <w:rPr>
          <w:b/>
          <w:sz w:val="24"/>
          <w:szCs w:val="24"/>
        </w:rPr>
        <w:t>OBJETIVO</w:t>
      </w:r>
      <w:r w:rsidR="007E4051">
        <w:rPr>
          <w:b/>
          <w:sz w:val="24"/>
          <w:szCs w:val="24"/>
        </w:rPr>
        <w:t>S</w:t>
      </w:r>
      <w:r w:rsidRPr="00DE7C05">
        <w:rPr>
          <w:b/>
          <w:sz w:val="24"/>
          <w:szCs w:val="24"/>
        </w:rPr>
        <w:t xml:space="preserve"> </w:t>
      </w:r>
    </w:p>
    <w:p w14:paraId="588A9487" w14:textId="6E6CE25B" w:rsidR="00392540" w:rsidRPr="00C12309" w:rsidRDefault="00392540" w:rsidP="00392540">
      <w:pPr>
        <w:spacing w:after="0" w:line="240" w:lineRule="auto"/>
        <w:jc w:val="both"/>
        <w:rPr>
          <w:sz w:val="24"/>
          <w:szCs w:val="24"/>
        </w:rPr>
      </w:pPr>
      <w:r w:rsidRPr="00332756">
        <w:rPr>
          <w:sz w:val="24"/>
          <w:szCs w:val="24"/>
        </w:rPr>
        <w:t xml:space="preserve">Promover la investigación mediante la selección y el financiamiento de propuestas que garanticen la </w:t>
      </w:r>
      <w:r w:rsidRPr="00D423D9">
        <w:rPr>
          <w:sz w:val="24"/>
          <w:szCs w:val="24"/>
        </w:rPr>
        <w:t xml:space="preserve">producción de nuevos conocimientos, acordes con las </w:t>
      </w:r>
      <w:bookmarkStart w:id="0" w:name="_GoBack"/>
      <w:bookmarkEnd w:id="0"/>
      <w:r w:rsidRPr="002241BE">
        <w:rPr>
          <w:sz w:val="24"/>
          <w:szCs w:val="24"/>
        </w:rPr>
        <w:t>líneas de investig</w:t>
      </w:r>
      <w:r w:rsidR="00D67C59" w:rsidRPr="002241BE">
        <w:rPr>
          <w:sz w:val="24"/>
          <w:szCs w:val="24"/>
        </w:rPr>
        <w:t>ación</w:t>
      </w:r>
      <w:r w:rsidR="00D67C59" w:rsidRPr="00D423D9">
        <w:rPr>
          <w:sz w:val="24"/>
          <w:szCs w:val="24"/>
        </w:rPr>
        <w:t xml:space="preserve"> de la Universidad de Lima</w:t>
      </w:r>
      <w:r w:rsidR="005224C7">
        <w:rPr>
          <w:sz w:val="24"/>
          <w:szCs w:val="24"/>
        </w:rPr>
        <w:t>,</w:t>
      </w:r>
      <w:r w:rsidR="00D67C59" w:rsidRPr="00D423D9">
        <w:rPr>
          <w:sz w:val="24"/>
          <w:szCs w:val="24"/>
        </w:rPr>
        <w:t xml:space="preserve"> y que contribuyan al </w:t>
      </w:r>
      <w:r w:rsidR="00D108EE">
        <w:rPr>
          <w:sz w:val="24"/>
          <w:szCs w:val="24"/>
        </w:rPr>
        <w:t>desarrollo nacional</w:t>
      </w:r>
      <w:r w:rsidR="00CF7E71" w:rsidRPr="00CF7E71">
        <w:rPr>
          <w:color w:val="000000" w:themeColor="text1"/>
          <w:sz w:val="18"/>
          <w:szCs w:val="18"/>
        </w:rPr>
        <w:t>.</w:t>
      </w:r>
      <w:r w:rsidR="00C12309">
        <w:rPr>
          <w:sz w:val="24"/>
          <w:szCs w:val="24"/>
        </w:rPr>
        <w:t xml:space="preserve"> </w:t>
      </w:r>
      <w:r w:rsidR="00074E97">
        <w:rPr>
          <w:sz w:val="24"/>
          <w:szCs w:val="24"/>
        </w:rPr>
        <w:t>Asimismo, d</w:t>
      </w:r>
      <w:r w:rsidRPr="00D423D9">
        <w:rPr>
          <w:sz w:val="24"/>
          <w:szCs w:val="24"/>
        </w:rPr>
        <w:t>ifundir los resultados de los estudios en revistas</w:t>
      </w:r>
      <w:r w:rsidR="007E4051" w:rsidRPr="00D423D9">
        <w:rPr>
          <w:sz w:val="24"/>
          <w:szCs w:val="24"/>
        </w:rPr>
        <w:t>,</w:t>
      </w:r>
      <w:r w:rsidRPr="00D423D9">
        <w:rPr>
          <w:sz w:val="24"/>
          <w:szCs w:val="24"/>
        </w:rPr>
        <w:t xml:space="preserve"> libros </w:t>
      </w:r>
      <w:r w:rsidR="00B60D4F">
        <w:rPr>
          <w:sz w:val="24"/>
          <w:szCs w:val="24"/>
        </w:rPr>
        <w:t>o capítulos de libros indexados y</w:t>
      </w:r>
      <w:r w:rsidRPr="00D423D9">
        <w:rPr>
          <w:sz w:val="24"/>
          <w:szCs w:val="24"/>
        </w:rPr>
        <w:t xml:space="preserve"> public</w:t>
      </w:r>
      <w:r w:rsidR="00D67C59" w:rsidRPr="00D423D9">
        <w:rPr>
          <w:sz w:val="24"/>
          <w:szCs w:val="24"/>
        </w:rPr>
        <w:t>ados por editoriales académicas</w:t>
      </w:r>
      <w:r w:rsidR="00074E97">
        <w:rPr>
          <w:sz w:val="24"/>
          <w:szCs w:val="24"/>
        </w:rPr>
        <w:t>,</w:t>
      </w:r>
      <w:r w:rsidR="00D67C59" w:rsidRPr="00D423D9">
        <w:rPr>
          <w:sz w:val="24"/>
          <w:szCs w:val="24"/>
        </w:rPr>
        <w:t xml:space="preserve"> y fomentar </w:t>
      </w:r>
      <w:r w:rsidR="00FB75ED" w:rsidRPr="00D423D9">
        <w:rPr>
          <w:sz w:val="24"/>
          <w:szCs w:val="24"/>
        </w:rPr>
        <w:t xml:space="preserve">los </w:t>
      </w:r>
      <w:r w:rsidR="00D67C59" w:rsidRPr="00D423D9">
        <w:rPr>
          <w:sz w:val="24"/>
          <w:szCs w:val="24"/>
        </w:rPr>
        <w:t>grupos de investigación.</w:t>
      </w:r>
    </w:p>
    <w:p w14:paraId="5770E47F" w14:textId="77777777" w:rsidR="00392540" w:rsidRPr="00D423D9" w:rsidRDefault="00392540" w:rsidP="00392540">
      <w:pPr>
        <w:spacing w:after="0" w:line="240" w:lineRule="auto"/>
        <w:jc w:val="both"/>
        <w:rPr>
          <w:rFonts w:eastAsia="Times New Roman"/>
          <w:sz w:val="24"/>
          <w:szCs w:val="24"/>
          <w:lang w:eastAsia="es-PE"/>
        </w:rPr>
      </w:pPr>
    </w:p>
    <w:p w14:paraId="20FAB3BB" w14:textId="77777777" w:rsidR="00CE7AEA" w:rsidRPr="001E7CA8" w:rsidRDefault="00CE7AEA" w:rsidP="0039254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es-ES" w:eastAsia="es-PE"/>
        </w:rPr>
      </w:pPr>
    </w:p>
    <w:p w14:paraId="4CCDCD5F" w14:textId="77777777" w:rsidR="001E7CA8" w:rsidRPr="00332756" w:rsidRDefault="00E63D56" w:rsidP="003327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es-PE"/>
        </w:rPr>
      </w:pPr>
      <w:r w:rsidRPr="00332756">
        <w:rPr>
          <w:rFonts w:eastAsia="Times New Roman"/>
          <w:b/>
          <w:bCs/>
          <w:sz w:val="24"/>
          <w:szCs w:val="24"/>
          <w:lang w:eastAsia="es-PE"/>
        </w:rPr>
        <w:t>REQUISITOS PARA PRESENTAR UN PROYECTO DE INVESTIGACIÓN</w:t>
      </w:r>
    </w:p>
    <w:p w14:paraId="2B5AB367" w14:textId="55367A53" w:rsidR="00D423D9" w:rsidRPr="008C4D79" w:rsidRDefault="00392540" w:rsidP="008C4D79">
      <w:pPr>
        <w:numPr>
          <w:ilvl w:val="0"/>
          <w:numId w:val="1"/>
        </w:numPr>
        <w:tabs>
          <w:tab w:val="clear" w:pos="720"/>
          <w:tab w:val="num" w:pos="-709"/>
        </w:tabs>
        <w:spacing w:after="0" w:line="240" w:lineRule="auto"/>
        <w:ind w:left="709" w:hanging="283"/>
        <w:jc w:val="both"/>
        <w:rPr>
          <w:rFonts w:eastAsia="Times New Roman"/>
          <w:sz w:val="24"/>
          <w:szCs w:val="24"/>
          <w:lang w:eastAsia="es-PE"/>
        </w:rPr>
      </w:pPr>
      <w:r w:rsidRPr="00615554">
        <w:rPr>
          <w:rFonts w:eastAsia="Times New Roman"/>
          <w:sz w:val="24"/>
          <w:szCs w:val="24"/>
          <w:lang w:eastAsia="es-PE"/>
        </w:rPr>
        <w:t>Ser profesor de la Universidad de Lima a tiempo completo o a tiempo parcial c</w:t>
      </w:r>
      <w:r w:rsidR="00E870FD">
        <w:rPr>
          <w:rFonts w:eastAsia="Times New Roman"/>
          <w:sz w:val="24"/>
          <w:szCs w:val="24"/>
          <w:lang w:eastAsia="es-PE"/>
        </w:rPr>
        <w:t>on un mínimo</w:t>
      </w:r>
      <w:r w:rsidR="008C4D79">
        <w:rPr>
          <w:rFonts w:eastAsia="Times New Roman"/>
          <w:sz w:val="24"/>
          <w:szCs w:val="24"/>
          <w:lang w:eastAsia="es-PE"/>
        </w:rPr>
        <w:t xml:space="preserve"> de dos asignaturas o secciones </w:t>
      </w:r>
      <w:r w:rsidR="00D423D9" w:rsidRPr="008C4D79">
        <w:rPr>
          <w:rFonts w:eastAsia="Times New Roman"/>
          <w:sz w:val="24"/>
          <w:szCs w:val="24"/>
          <w:lang w:eastAsia="es-PE"/>
        </w:rPr>
        <w:t>(</w:t>
      </w:r>
      <w:r w:rsidR="008C4D79" w:rsidRPr="008C4D79">
        <w:rPr>
          <w:rFonts w:eastAsia="Times New Roman"/>
          <w:sz w:val="24"/>
          <w:szCs w:val="24"/>
          <w:lang w:eastAsia="es-PE"/>
        </w:rPr>
        <w:t>l</w:t>
      </w:r>
      <w:r w:rsidR="00D423D9" w:rsidRPr="008C4D79">
        <w:rPr>
          <w:rFonts w:eastAsia="Times New Roman"/>
          <w:sz w:val="24"/>
          <w:szCs w:val="24"/>
          <w:lang w:eastAsia="es-PE"/>
        </w:rPr>
        <w:t>a aprobación del proyecto estará sujeta a la confirmación de</w:t>
      </w:r>
      <w:r w:rsidR="00514F77" w:rsidRPr="008C4D79">
        <w:rPr>
          <w:rFonts w:eastAsia="Times New Roman"/>
          <w:sz w:val="24"/>
          <w:szCs w:val="24"/>
          <w:lang w:eastAsia="es-PE"/>
        </w:rPr>
        <w:t xml:space="preserve"> </w:t>
      </w:r>
      <w:r w:rsidR="00D423D9" w:rsidRPr="008C4D79">
        <w:rPr>
          <w:rFonts w:eastAsia="Times New Roman"/>
          <w:sz w:val="24"/>
          <w:szCs w:val="24"/>
          <w:lang w:eastAsia="es-PE"/>
        </w:rPr>
        <w:t>las asignaturas al inicio del ciclo)</w:t>
      </w:r>
      <w:r w:rsidR="008C4D79" w:rsidRPr="008C4D79">
        <w:rPr>
          <w:rFonts w:eastAsia="Times New Roman"/>
          <w:sz w:val="24"/>
          <w:szCs w:val="24"/>
          <w:lang w:eastAsia="es-PE"/>
        </w:rPr>
        <w:t>.</w:t>
      </w:r>
    </w:p>
    <w:p w14:paraId="51A138BB" w14:textId="77777777" w:rsidR="00A00ED5" w:rsidRPr="00615554" w:rsidRDefault="00392540" w:rsidP="00281E1D">
      <w:pPr>
        <w:numPr>
          <w:ilvl w:val="0"/>
          <w:numId w:val="1"/>
        </w:numPr>
        <w:tabs>
          <w:tab w:val="clear" w:pos="720"/>
          <w:tab w:val="num" w:pos="-709"/>
        </w:tabs>
        <w:spacing w:after="0" w:line="240" w:lineRule="auto"/>
        <w:ind w:left="709" w:hanging="283"/>
        <w:jc w:val="both"/>
        <w:rPr>
          <w:rFonts w:eastAsia="Times New Roman"/>
          <w:sz w:val="24"/>
          <w:szCs w:val="24"/>
          <w:lang w:eastAsia="es-PE"/>
        </w:rPr>
      </w:pPr>
      <w:r w:rsidRPr="00615554">
        <w:rPr>
          <w:rFonts w:eastAsia="Times New Roman"/>
          <w:sz w:val="24"/>
          <w:szCs w:val="24"/>
          <w:lang w:eastAsia="es-PE"/>
        </w:rPr>
        <w:t>Acreditar experiencia en investigación y producción académica de artículos científicos en revistas de impacto.</w:t>
      </w:r>
      <w:r w:rsidR="00A00ED5" w:rsidRPr="00615554">
        <w:rPr>
          <w:rFonts w:eastAsia="Times New Roman"/>
          <w:sz w:val="24"/>
          <w:szCs w:val="24"/>
          <w:lang w:eastAsia="es-PE"/>
        </w:rPr>
        <w:t xml:space="preserve"> Los profesores que no tengan experiencia en investigación </w:t>
      </w:r>
      <w:r w:rsidR="001E7CA8">
        <w:rPr>
          <w:rFonts w:eastAsia="Times New Roman"/>
          <w:sz w:val="24"/>
          <w:szCs w:val="24"/>
          <w:lang w:eastAsia="es-PE"/>
        </w:rPr>
        <w:t xml:space="preserve">o </w:t>
      </w:r>
      <w:r w:rsidR="001E7CA8" w:rsidRPr="00057E89">
        <w:rPr>
          <w:rFonts w:eastAsia="Times New Roman"/>
          <w:sz w:val="24"/>
          <w:szCs w:val="24"/>
          <w:lang w:eastAsia="es-PE"/>
        </w:rPr>
        <w:t>publicaciones</w:t>
      </w:r>
      <w:r w:rsidR="001E7CA8">
        <w:rPr>
          <w:rFonts w:eastAsia="Times New Roman"/>
          <w:sz w:val="24"/>
          <w:szCs w:val="24"/>
          <w:lang w:eastAsia="es-PE"/>
        </w:rPr>
        <w:t xml:space="preserve"> </w:t>
      </w:r>
      <w:r w:rsidR="00A00ED5" w:rsidRPr="00615554">
        <w:rPr>
          <w:rFonts w:eastAsia="Times New Roman"/>
          <w:sz w:val="24"/>
          <w:szCs w:val="24"/>
          <w:lang w:eastAsia="es-PE"/>
        </w:rPr>
        <w:t>pueden participar como investigadores adjuntos</w:t>
      </w:r>
      <w:r w:rsidR="007E4051" w:rsidRPr="00615554">
        <w:rPr>
          <w:rFonts w:eastAsia="Times New Roman"/>
          <w:sz w:val="24"/>
          <w:szCs w:val="24"/>
          <w:lang w:eastAsia="es-PE"/>
        </w:rPr>
        <w:t>.</w:t>
      </w:r>
    </w:p>
    <w:p w14:paraId="310A2E42" w14:textId="6100AC56" w:rsidR="00E63D56" w:rsidRDefault="001470D7" w:rsidP="00392540">
      <w:pPr>
        <w:numPr>
          <w:ilvl w:val="0"/>
          <w:numId w:val="1"/>
        </w:numPr>
        <w:tabs>
          <w:tab w:val="clear" w:pos="720"/>
          <w:tab w:val="num" w:pos="-709"/>
        </w:tabs>
        <w:spacing w:after="0" w:line="240" w:lineRule="auto"/>
        <w:ind w:left="709" w:hanging="283"/>
        <w:jc w:val="both"/>
        <w:rPr>
          <w:rFonts w:eastAsia="Times New Roman"/>
          <w:sz w:val="24"/>
          <w:szCs w:val="24"/>
          <w:lang w:eastAsia="es-PE"/>
        </w:rPr>
      </w:pPr>
      <w:r>
        <w:rPr>
          <w:rFonts w:eastAsia="Times New Roman"/>
          <w:sz w:val="24"/>
          <w:szCs w:val="24"/>
          <w:lang w:eastAsia="es-PE"/>
        </w:rPr>
        <w:t>Tener su p</w:t>
      </w:r>
      <w:r w:rsidR="00392540" w:rsidRPr="00615554">
        <w:rPr>
          <w:rFonts w:eastAsia="Times New Roman"/>
          <w:sz w:val="24"/>
          <w:szCs w:val="24"/>
          <w:lang w:eastAsia="es-PE"/>
        </w:rPr>
        <w:t xml:space="preserve">erfil actualizado en Google </w:t>
      </w:r>
      <w:proofErr w:type="spellStart"/>
      <w:r w:rsidR="00874C23" w:rsidRPr="00615554">
        <w:rPr>
          <w:rFonts w:eastAsia="Times New Roman"/>
          <w:sz w:val="24"/>
          <w:szCs w:val="24"/>
          <w:lang w:eastAsia="es-PE"/>
        </w:rPr>
        <w:t>Citations</w:t>
      </w:r>
      <w:proofErr w:type="spellEnd"/>
      <w:r w:rsidR="00874C23" w:rsidRPr="00615554">
        <w:rPr>
          <w:rFonts w:eastAsia="Times New Roman"/>
          <w:sz w:val="24"/>
          <w:szCs w:val="24"/>
          <w:lang w:eastAsia="es-PE"/>
        </w:rPr>
        <w:t xml:space="preserve"> (Google Académico), </w:t>
      </w:r>
      <w:r w:rsidR="00BB6971">
        <w:rPr>
          <w:rFonts w:eastAsia="Times New Roman"/>
          <w:sz w:val="24"/>
          <w:szCs w:val="24"/>
          <w:lang w:eastAsia="es-PE"/>
        </w:rPr>
        <w:t xml:space="preserve">contar con un </w:t>
      </w:r>
      <w:r w:rsidR="00874C23" w:rsidRPr="00615554">
        <w:rPr>
          <w:rFonts w:eastAsia="Times New Roman"/>
          <w:sz w:val="24"/>
          <w:szCs w:val="24"/>
          <w:lang w:eastAsia="es-PE"/>
        </w:rPr>
        <w:t>código</w:t>
      </w:r>
      <w:r w:rsidR="00392540" w:rsidRPr="00615554">
        <w:rPr>
          <w:rFonts w:eastAsia="Times New Roman"/>
          <w:sz w:val="24"/>
          <w:szCs w:val="24"/>
          <w:lang w:eastAsia="es-PE"/>
        </w:rPr>
        <w:t xml:space="preserve"> </w:t>
      </w:r>
      <w:proofErr w:type="spellStart"/>
      <w:r w:rsidR="00392540" w:rsidRPr="00615554">
        <w:rPr>
          <w:rFonts w:eastAsia="Times New Roman"/>
          <w:sz w:val="24"/>
          <w:szCs w:val="24"/>
          <w:lang w:eastAsia="es-PE"/>
        </w:rPr>
        <w:t>O</w:t>
      </w:r>
      <w:r w:rsidR="00057E89">
        <w:rPr>
          <w:rFonts w:eastAsia="Times New Roman"/>
          <w:sz w:val="24"/>
          <w:szCs w:val="24"/>
          <w:lang w:eastAsia="es-PE"/>
        </w:rPr>
        <w:t>rcid</w:t>
      </w:r>
      <w:proofErr w:type="spellEnd"/>
      <w:r w:rsidR="00874C23" w:rsidRPr="00615554">
        <w:rPr>
          <w:rFonts w:eastAsia="Times New Roman"/>
          <w:sz w:val="24"/>
          <w:szCs w:val="24"/>
          <w:lang w:eastAsia="es-PE"/>
        </w:rPr>
        <w:t xml:space="preserve"> </w:t>
      </w:r>
      <w:r w:rsidR="00AD52C7">
        <w:rPr>
          <w:rFonts w:eastAsia="Times New Roman"/>
          <w:sz w:val="24"/>
          <w:szCs w:val="24"/>
          <w:lang w:eastAsia="es-PE"/>
        </w:rPr>
        <w:t>y</w:t>
      </w:r>
      <w:r w:rsidR="00874C23" w:rsidRPr="00615554">
        <w:rPr>
          <w:rFonts w:eastAsia="Times New Roman"/>
          <w:sz w:val="24"/>
          <w:szCs w:val="24"/>
          <w:lang w:eastAsia="es-PE"/>
        </w:rPr>
        <w:t xml:space="preserve"> c</w:t>
      </w:r>
      <w:r w:rsidR="00392540" w:rsidRPr="00615554">
        <w:rPr>
          <w:rFonts w:eastAsia="Times New Roman"/>
          <w:sz w:val="24"/>
          <w:szCs w:val="24"/>
          <w:lang w:eastAsia="es-PE"/>
        </w:rPr>
        <w:t>urrículum actualizado en el Directorio Nacional de Investigadores</w:t>
      </w:r>
      <w:r w:rsidR="00057E89">
        <w:rPr>
          <w:rFonts w:eastAsia="Times New Roman"/>
          <w:sz w:val="24"/>
          <w:szCs w:val="24"/>
          <w:lang w:eastAsia="es-PE"/>
        </w:rPr>
        <w:t xml:space="preserve"> (</w:t>
      </w:r>
      <w:r w:rsidR="00057E89" w:rsidRPr="00615554">
        <w:rPr>
          <w:rFonts w:eastAsia="Times New Roman"/>
          <w:sz w:val="24"/>
          <w:szCs w:val="24"/>
          <w:lang w:eastAsia="es-PE"/>
        </w:rPr>
        <w:t>DINA</w:t>
      </w:r>
      <w:r w:rsidR="00057E89">
        <w:rPr>
          <w:rFonts w:eastAsia="Times New Roman"/>
          <w:sz w:val="24"/>
          <w:szCs w:val="24"/>
          <w:lang w:eastAsia="es-PE"/>
        </w:rPr>
        <w:t>)</w:t>
      </w:r>
      <w:r w:rsidR="00392540" w:rsidRPr="00615554">
        <w:rPr>
          <w:rFonts w:eastAsia="Times New Roman"/>
          <w:sz w:val="24"/>
          <w:szCs w:val="24"/>
          <w:lang w:eastAsia="es-PE"/>
        </w:rPr>
        <w:t xml:space="preserve"> del </w:t>
      </w:r>
      <w:proofErr w:type="spellStart"/>
      <w:r w:rsidR="00392540" w:rsidRPr="00615554">
        <w:rPr>
          <w:rFonts w:eastAsia="Times New Roman"/>
          <w:sz w:val="24"/>
          <w:szCs w:val="24"/>
          <w:lang w:eastAsia="es-PE"/>
        </w:rPr>
        <w:t>C</w:t>
      </w:r>
      <w:r w:rsidR="00057E89">
        <w:rPr>
          <w:rFonts w:eastAsia="Times New Roman"/>
          <w:sz w:val="24"/>
          <w:szCs w:val="24"/>
          <w:lang w:eastAsia="es-PE"/>
        </w:rPr>
        <w:t>oncytec</w:t>
      </w:r>
      <w:proofErr w:type="spellEnd"/>
      <w:r w:rsidR="00392540" w:rsidRPr="00615554">
        <w:rPr>
          <w:rFonts w:eastAsia="Times New Roman"/>
          <w:sz w:val="24"/>
          <w:szCs w:val="24"/>
          <w:lang w:eastAsia="es-PE"/>
        </w:rPr>
        <w:t>.</w:t>
      </w:r>
      <w:r w:rsidR="00AD52C7">
        <w:rPr>
          <w:rFonts w:eastAsia="Times New Roman"/>
          <w:sz w:val="24"/>
          <w:szCs w:val="24"/>
          <w:lang w:eastAsia="es-PE"/>
        </w:rPr>
        <w:t xml:space="preserve"> </w:t>
      </w:r>
    </w:p>
    <w:p w14:paraId="71E05C5F" w14:textId="77777777" w:rsidR="00D3695B" w:rsidRPr="00615554" w:rsidRDefault="00D3695B" w:rsidP="00D3695B">
      <w:pPr>
        <w:spacing w:after="0" w:line="240" w:lineRule="auto"/>
        <w:ind w:left="709"/>
        <w:jc w:val="both"/>
        <w:rPr>
          <w:rFonts w:eastAsia="Times New Roman"/>
          <w:sz w:val="24"/>
          <w:szCs w:val="24"/>
          <w:lang w:eastAsia="es-PE"/>
        </w:rPr>
      </w:pPr>
    </w:p>
    <w:p w14:paraId="6E9D6906" w14:textId="77777777" w:rsidR="00D67C59" w:rsidRDefault="00D67C59" w:rsidP="00D67C59">
      <w:pPr>
        <w:spacing w:after="0" w:line="240" w:lineRule="auto"/>
        <w:jc w:val="both"/>
        <w:rPr>
          <w:rFonts w:eastAsia="Times New Roman"/>
          <w:sz w:val="24"/>
          <w:szCs w:val="24"/>
          <w:lang w:eastAsia="es-PE"/>
        </w:rPr>
      </w:pPr>
    </w:p>
    <w:p w14:paraId="27D2FD39" w14:textId="77777777" w:rsidR="00D67C59" w:rsidRDefault="00D67C59" w:rsidP="00D67C59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es-PE"/>
        </w:rPr>
      </w:pPr>
      <w:r>
        <w:rPr>
          <w:rFonts w:eastAsia="Times New Roman"/>
          <w:b/>
          <w:sz w:val="24"/>
          <w:szCs w:val="24"/>
          <w:lang w:eastAsia="es-PE"/>
        </w:rPr>
        <w:t>CRITERIOS DE EVALUACIÓN DEL PROYECTO</w:t>
      </w:r>
    </w:p>
    <w:p w14:paraId="644938DD" w14:textId="77777777" w:rsidR="00D67C59" w:rsidRDefault="00D67C59" w:rsidP="00D67C59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es-PE"/>
        </w:rPr>
      </w:pPr>
    </w:p>
    <w:p w14:paraId="68176939" w14:textId="77777777" w:rsidR="00D67C59" w:rsidRPr="00D67C59" w:rsidRDefault="00D67C59" w:rsidP="00D67C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s-PE"/>
        </w:rPr>
      </w:pPr>
      <w:r w:rsidRPr="00D67C59">
        <w:rPr>
          <w:sz w:val="24"/>
          <w:szCs w:val="24"/>
          <w:lang w:eastAsia="es-PE"/>
        </w:rPr>
        <w:t>Se tomará</w:t>
      </w:r>
      <w:r w:rsidR="00BB6971">
        <w:rPr>
          <w:sz w:val="24"/>
          <w:szCs w:val="24"/>
          <w:lang w:eastAsia="es-PE"/>
        </w:rPr>
        <w:t>n</w:t>
      </w:r>
      <w:r w:rsidRPr="00D67C59">
        <w:rPr>
          <w:sz w:val="24"/>
          <w:szCs w:val="24"/>
          <w:lang w:eastAsia="es-PE"/>
        </w:rPr>
        <w:t xml:space="preserve"> en cuenta los siguientes criterios: </w:t>
      </w:r>
    </w:p>
    <w:p w14:paraId="652CA1F9" w14:textId="77777777" w:rsidR="00D67C59" w:rsidRPr="00D67C59" w:rsidRDefault="00D67C59" w:rsidP="00D67C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s-PE"/>
        </w:rPr>
      </w:pPr>
    </w:p>
    <w:p w14:paraId="7C4EA75E" w14:textId="77777777" w:rsidR="00D67C59" w:rsidRPr="00FB75ED" w:rsidRDefault="00D67C59" w:rsidP="00FB75ED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s-PE"/>
        </w:rPr>
      </w:pPr>
      <w:r w:rsidRPr="00D67C59">
        <w:rPr>
          <w:sz w:val="24"/>
          <w:szCs w:val="24"/>
          <w:lang w:eastAsia="es-PE"/>
        </w:rPr>
        <w:t>Calidad científica y técnica (50</w:t>
      </w:r>
      <w:r w:rsidR="00BB6971">
        <w:rPr>
          <w:sz w:val="24"/>
          <w:szCs w:val="24"/>
          <w:lang w:eastAsia="es-PE"/>
        </w:rPr>
        <w:t xml:space="preserve"> </w:t>
      </w:r>
      <w:r w:rsidRPr="00D67C59">
        <w:rPr>
          <w:sz w:val="24"/>
          <w:szCs w:val="24"/>
          <w:lang w:eastAsia="es-PE"/>
        </w:rPr>
        <w:t xml:space="preserve">% de la calificación): </w:t>
      </w:r>
    </w:p>
    <w:p w14:paraId="7077C026" w14:textId="77777777" w:rsidR="00D67C59" w:rsidRPr="00D67C59" w:rsidRDefault="00D67C59" w:rsidP="00D67C5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s-PE"/>
        </w:rPr>
      </w:pPr>
      <w:r w:rsidRPr="00D67C59">
        <w:rPr>
          <w:sz w:val="24"/>
          <w:szCs w:val="24"/>
          <w:lang w:eastAsia="es-PE"/>
        </w:rPr>
        <w:t>Originalidad e innovación: contribución del proyecto a la producción de nuevos conocimientos, tecnologías o productos.</w:t>
      </w:r>
    </w:p>
    <w:p w14:paraId="3D136D83" w14:textId="77777777" w:rsidR="00D67C59" w:rsidRDefault="00D67C59" w:rsidP="00D67C5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s-PE"/>
        </w:rPr>
      </w:pPr>
      <w:r w:rsidRPr="00D67C59">
        <w:rPr>
          <w:sz w:val="24"/>
          <w:szCs w:val="24"/>
          <w:lang w:eastAsia="es-PE"/>
        </w:rPr>
        <w:t>Estado del arte: conocimiento detallado y actualizado de la producción científica relacionado con la propuesta.</w:t>
      </w:r>
    </w:p>
    <w:p w14:paraId="2D5D103C" w14:textId="316AEF4B" w:rsidR="00D67C59" w:rsidRDefault="00D67C59" w:rsidP="00D67C5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s-PE"/>
        </w:rPr>
      </w:pPr>
      <w:r w:rsidRPr="00D67C59">
        <w:rPr>
          <w:sz w:val="24"/>
          <w:szCs w:val="24"/>
          <w:lang w:eastAsia="es-PE"/>
        </w:rPr>
        <w:t>S</w:t>
      </w:r>
      <w:r>
        <w:rPr>
          <w:sz w:val="24"/>
          <w:szCs w:val="24"/>
          <w:lang w:eastAsia="es-PE"/>
        </w:rPr>
        <w:t>u</w:t>
      </w:r>
      <w:r w:rsidRPr="00D67C59">
        <w:rPr>
          <w:sz w:val="24"/>
          <w:szCs w:val="24"/>
          <w:lang w:eastAsia="es-PE"/>
        </w:rPr>
        <w:t xml:space="preserve">stentación de la metodología </w:t>
      </w:r>
      <w:r w:rsidR="00B60D4F">
        <w:rPr>
          <w:sz w:val="24"/>
          <w:szCs w:val="24"/>
          <w:lang w:eastAsia="es-PE"/>
        </w:rPr>
        <w:t>que se aplicará</w:t>
      </w:r>
      <w:r w:rsidRPr="00D67C59">
        <w:rPr>
          <w:sz w:val="24"/>
          <w:szCs w:val="24"/>
          <w:lang w:eastAsia="es-PE"/>
        </w:rPr>
        <w:t>, especificando y justificando los procedimientos.</w:t>
      </w:r>
    </w:p>
    <w:p w14:paraId="664498DF" w14:textId="77777777" w:rsidR="00D67C59" w:rsidRPr="00D67C59" w:rsidRDefault="00D67C59" w:rsidP="0084156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s-PE"/>
        </w:rPr>
      </w:pPr>
      <w:r w:rsidRPr="00D67C59">
        <w:rPr>
          <w:sz w:val="24"/>
          <w:szCs w:val="24"/>
          <w:lang w:eastAsia="es-PE"/>
        </w:rPr>
        <w:t>Coherencia interna del proyecto</w:t>
      </w:r>
      <w:r>
        <w:rPr>
          <w:sz w:val="24"/>
          <w:szCs w:val="24"/>
          <w:lang w:eastAsia="es-PE"/>
        </w:rPr>
        <w:t>.</w:t>
      </w:r>
    </w:p>
    <w:p w14:paraId="70A9A35C" w14:textId="77777777" w:rsidR="00D67C59" w:rsidRPr="00D67C59" w:rsidRDefault="00D67C59" w:rsidP="00D67C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s-PE"/>
        </w:rPr>
      </w:pPr>
    </w:p>
    <w:p w14:paraId="36ED0665" w14:textId="6A259857" w:rsidR="00D67C59" w:rsidRPr="00FB75ED" w:rsidRDefault="00D67C59" w:rsidP="00D67C5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s-PE"/>
        </w:rPr>
      </w:pPr>
      <w:r w:rsidRPr="00D67C59">
        <w:rPr>
          <w:sz w:val="24"/>
          <w:szCs w:val="24"/>
          <w:lang w:eastAsia="es-PE"/>
        </w:rPr>
        <w:t>Equipo de investigadores (30</w:t>
      </w:r>
      <w:r w:rsidR="00BB6971">
        <w:rPr>
          <w:sz w:val="24"/>
          <w:szCs w:val="24"/>
          <w:lang w:eastAsia="es-PE"/>
        </w:rPr>
        <w:t xml:space="preserve"> </w:t>
      </w:r>
      <w:r w:rsidRPr="00D67C59">
        <w:rPr>
          <w:sz w:val="24"/>
          <w:szCs w:val="24"/>
          <w:lang w:eastAsia="es-PE"/>
        </w:rPr>
        <w:t>% de la calificación)</w:t>
      </w:r>
      <w:r w:rsidR="00E870FD">
        <w:rPr>
          <w:sz w:val="24"/>
          <w:szCs w:val="24"/>
          <w:lang w:eastAsia="es-PE"/>
        </w:rPr>
        <w:t>:</w:t>
      </w:r>
    </w:p>
    <w:p w14:paraId="3E1B21D7" w14:textId="77777777" w:rsidR="00D67C59" w:rsidRPr="00D67C59" w:rsidRDefault="00FB75ED" w:rsidP="00D67C5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 xml:space="preserve">Equipo con </w:t>
      </w:r>
      <w:r w:rsidR="00D67C59" w:rsidRPr="00D67C59">
        <w:rPr>
          <w:sz w:val="24"/>
          <w:szCs w:val="24"/>
          <w:lang w:eastAsia="es-PE"/>
        </w:rPr>
        <w:t xml:space="preserve">experiencia académica, investigativa y profesional en la temática propuesta. </w:t>
      </w:r>
    </w:p>
    <w:p w14:paraId="31EE0415" w14:textId="77777777" w:rsidR="00D67C59" w:rsidRPr="00D67C59" w:rsidRDefault="00D67C59" w:rsidP="00D67C5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s-PE"/>
        </w:rPr>
      </w:pPr>
      <w:r w:rsidRPr="00D67C59">
        <w:rPr>
          <w:sz w:val="24"/>
          <w:szCs w:val="24"/>
          <w:lang w:eastAsia="es-PE"/>
        </w:rPr>
        <w:t xml:space="preserve">Dedicación </w:t>
      </w:r>
      <w:r>
        <w:rPr>
          <w:sz w:val="24"/>
          <w:szCs w:val="24"/>
          <w:lang w:eastAsia="es-PE"/>
        </w:rPr>
        <w:t xml:space="preserve">y responsabilidades de cada uno de sus miembros.  </w:t>
      </w:r>
    </w:p>
    <w:p w14:paraId="131F5E57" w14:textId="77777777" w:rsidR="00D67C59" w:rsidRPr="00D67C59" w:rsidRDefault="00D67C59" w:rsidP="00D67C5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s-PE"/>
        </w:rPr>
      </w:pPr>
      <w:r w:rsidRPr="00D67C59">
        <w:rPr>
          <w:sz w:val="24"/>
          <w:szCs w:val="24"/>
          <w:lang w:eastAsia="es-PE"/>
        </w:rPr>
        <w:t>Publicaciones de los miembros del equipo</w:t>
      </w:r>
      <w:r>
        <w:rPr>
          <w:sz w:val="24"/>
          <w:szCs w:val="24"/>
          <w:lang w:eastAsia="es-PE"/>
        </w:rPr>
        <w:t xml:space="preserve">. </w:t>
      </w:r>
    </w:p>
    <w:p w14:paraId="3572F8BD" w14:textId="77777777" w:rsidR="00D67C59" w:rsidRPr="00D67C59" w:rsidRDefault="00B460AE" w:rsidP="00D67C5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lastRenderedPageBreak/>
        <w:t>Pertenencia a g</w:t>
      </w:r>
      <w:r w:rsidR="00D67C59" w:rsidRPr="00D67C59">
        <w:rPr>
          <w:sz w:val="24"/>
          <w:szCs w:val="24"/>
          <w:lang w:eastAsia="es-PE"/>
        </w:rPr>
        <w:t xml:space="preserve">rupos </w:t>
      </w:r>
      <w:r>
        <w:rPr>
          <w:sz w:val="24"/>
          <w:szCs w:val="24"/>
          <w:lang w:eastAsia="es-PE"/>
        </w:rPr>
        <w:t>de investigación.</w:t>
      </w:r>
    </w:p>
    <w:p w14:paraId="16BD28EE" w14:textId="46AAD97B" w:rsidR="00D67C59" w:rsidRPr="00D67C59" w:rsidRDefault="00B460AE" w:rsidP="00D67C5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s-PE"/>
        </w:rPr>
      </w:pPr>
      <w:proofErr w:type="spellStart"/>
      <w:r>
        <w:rPr>
          <w:sz w:val="24"/>
          <w:szCs w:val="24"/>
          <w:lang w:eastAsia="es-PE"/>
        </w:rPr>
        <w:t>Tesistas</w:t>
      </w:r>
      <w:proofErr w:type="spellEnd"/>
      <w:r w:rsidR="00E870FD">
        <w:rPr>
          <w:sz w:val="24"/>
          <w:szCs w:val="24"/>
          <w:lang w:eastAsia="es-PE"/>
        </w:rPr>
        <w:t xml:space="preserve"> (graduados)</w:t>
      </w:r>
      <w:r>
        <w:rPr>
          <w:sz w:val="24"/>
          <w:szCs w:val="24"/>
          <w:lang w:eastAsia="es-PE"/>
        </w:rPr>
        <w:t>.</w:t>
      </w:r>
    </w:p>
    <w:p w14:paraId="71D7E3C3" w14:textId="77777777" w:rsidR="00D67C59" w:rsidRPr="00D67C59" w:rsidRDefault="00D67C59" w:rsidP="00D67C59">
      <w:pPr>
        <w:autoSpaceDE w:val="0"/>
        <w:autoSpaceDN w:val="0"/>
        <w:adjustRightInd w:val="0"/>
        <w:spacing w:after="0" w:line="240" w:lineRule="auto"/>
        <w:ind w:left="708"/>
        <w:jc w:val="both"/>
        <w:rPr>
          <w:sz w:val="24"/>
          <w:szCs w:val="24"/>
          <w:lang w:val="es-ES" w:eastAsia="es-PE"/>
        </w:rPr>
      </w:pPr>
    </w:p>
    <w:p w14:paraId="02499D9D" w14:textId="2366258B" w:rsidR="00D67C59" w:rsidRPr="00D423D9" w:rsidRDefault="00D67C59" w:rsidP="00D423D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s-PE"/>
        </w:rPr>
      </w:pPr>
      <w:r w:rsidRPr="00D423D9">
        <w:rPr>
          <w:sz w:val="24"/>
          <w:szCs w:val="24"/>
          <w:lang w:eastAsia="es-PE"/>
        </w:rPr>
        <w:t>Gestión del proyecto (20</w:t>
      </w:r>
      <w:r w:rsidR="00BB6971">
        <w:rPr>
          <w:sz w:val="24"/>
          <w:szCs w:val="24"/>
          <w:lang w:eastAsia="es-PE"/>
        </w:rPr>
        <w:t xml:space="preserve"> </w:t>
      </w:r>
      <w:r w:rsidRPr="00D423D9">
        <w:rPr>
          <w:sz w:val="24"/>
          <w:szCs w:val="24"/>
          <w:lang w:eastAsia="es-PE"/>
        </w:rPr>
        <w:t>% de la calificación)</w:t>
      </w:r>
      <w:r w:rsidR="00E870FD">
        <w:rPr>
          <w:sz w:val="24"/>
          <w:szCs w:val="24"/>
          <w:lang w:eastAsia="es-PE"/>
        </w:rPr>
        <w:t>:</w:t>
      </w:r>
      <w:r w:rsidRPr="00D423D9">
        <w:rPr>
          <w:sz w:val="24"/>
          <w:szCs w:val="24"/>
          <w:lang w:eastAsia="es-PE"/>
        </w:rPr>
        <w:t xml:space="preserve"> </w:t>
      </w:r>
    </w:p>
    <w:p w14:paraId="5D30478E" w14:textId="658D5794" w:rsidR="00D67C59" w:rsidRPr="00D67C59" w:rsidRDefault="00D67C59" w:rsidP="00D67C5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s-PE"/>
        </w:rPr>
      </w:pPr>
      <w:r w:rsidRPr="00D67C59">
        <w:rPr>
          <w:sz w:val="24"/>
          <w:szCs w:val="24"/>
          <w:lang w:eastAsia="es-PE"/>
        </w:rPr>
        <w:t>Viabilidad y planificación</w:t>
      </w:r>
      <w:r w:rsidR="00E870FD">
        <w:rPr>
          <w:sz w:val="24"/>
          <w:szCs w:val="24"/>
          <w:lang w:eastAsia="es-PE"/>
        </w:rPr>
        <w:t xml:space="preserve">, </w:t>
      </w:r>
      <w:r w:rsidRPr="00D67C59">
        <w:rPr>
          <w:sz w:val="24"/>
          <w:szCs w:val="24"/>
          <w:lang w:eastAsia="es-PE"/>
        </w:rPr>
        <w:t xml:space="preserve">actividades e hitos para alcanzar los objetivos y lograr los resultados. </w:t>
      </w:r>
    </w:p>
    <w:p w14:paraId="20360348" w14:textId="19121D90" w:rsidR="00D67C59" w:rsidRPr="00D67C59" w:rsidRDefault="00D67C59" w:rsidP="00D67C5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s-PE"/>
        </w:rPr>
      </w:pPr>
      <w:r w:rsidRPr="00D67C59">
        <w:rPr>
          <w:sz w:val="24"/>
          <w:szCs w:val="24"/>
          <w:lang w:eastAsia="es-PE"/>
        </w:rPr>
        <w:t>Cronograma</w:t>
      </w:r>
      <w:r w:rsidR="00E870FD">
        <w:rPr>
          <w:sz w:val="24"/>
          <w:szCs w:val="24"/>
          <w:lang w:eastAsia="es-PE"/>
        </w:rPr>
        <w:t xml:space="preserve"> </w:t>
      </w:r>
      <w:r w:rsidR="00E870FD">
        <w:rPr>
          <w:bCs/>
          <w:sz w:val="24"/>
          <w:szCs w:val="24"/>
        </w:rPr>
        <w:t xml:space="preserve">de ejecución, </w:t>
      </w:r>
      <w:r w:rsidR="00BB6971">
        <w:rPr>
          <w:bCs/>
          <w:sz w:val="24"/>
          <w:szCs w:val="24"/>
        </w:rPr>
        <w:t>así como</w:t>
      </w:r>
      <w:r w:rsidRPr="00D67C59">
        <w:rPr>
          <w:bCs/>
          <w:sz w:val="24"/>
          <w:szCs w:val="24"/>
        </w:rPr>
        <w:t xml:space="preserve"> actividades e hitos en un periodo de un año.</w:t>
      </w:r>
    </w:p>
    <w:p w14:paraId="5328B2D4" w14:textId="35C08AE6" w:rsidR="00D67C59" w:rsidRPr="00D67C59" w:rsidRDefault="00D67C59" w:rsidP="00D67C5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s-PE"/>
        </w:rPr>
      </w:pPr>
      <w:r w:rsidRPr="00D67C59">
        <w:rPr>
          <w:bCs/>
          <w:sz w:val="24"/>
          <w:szCs w:val="24"/>
        </w:rPr>
        <w:t>Presupuesto</w:t>
      </w:r>
      <w:r w:rsidR="00E870FD">
        <w:rPr>
          <w:bCs/>
          <w:sz w:val="24"/>
          <w:szCs w:val="24"/>
        </w:rPr>
        <w:t xml:space="preserve"> que garantice </w:t>
      </w:r>
      <w:r w:rsidRPr="00D67C59">
        <w:rPr>
          <w:bCs/>
          <w:sz w:val="24"/>
          <w:szCs w:val="24"/>
        </w:rPr>
        <w:t xml:space="preserve">coherencia con lo planteado por el proyecto </w:t>
      </w:r>
      <w:r>
        <w:rPr>
          <w:bCs/>
          <w:sz w:val="24"/>
          <w:szCs w:val="24"/>
        </w:rPr>
        <w:t xml:space="preserve">para alcanzar los resultados ofrecidos. </w:t>
      </w:r>
    </w:p>
    <w:p w14:paraId="5B614867" w14:textId="77777777" w:rsidR="00D67C59" w:rsidRPr="00D67C59" w:rsidRDefault="00B460AE" w:rsidP="00D67C5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s-PE"/>
        </w:rPr>
      </w:pPr>
      <w:r>
        <w:rPr>
          <w:bCs/>
          <w:sz w:val="24"/>
          <w:szCs w:val="24"/>
        </w:rPr>
        <w:t>R</w:t>
      </w:r>
      <w:r w:rsidR="00D67C59" w:rsidRPr="00D67C59">
        <w:rPr>
          <w:bCs/>
          <w:sz w:val="24"/>
          <w:szCs w:val="24"/>
        </w:rPr>
        <w:t xml:space="preserve">ecursos externos (monetarios y no monetarios) de instituciones externas a la Universidad. </w:t>
      </w:r>
    </w:p>
    <w:p w14:paraId="3E238C02" w14:textId="77777777" w:rsidR="00D67C59" w:rsidRPr="00D67C59" w:rsidRDefault="00D67C59" w:rsidP="00D67C59">
      <w:pPr>
        <w:spacing w:after="0" w:line="240" w:lineRule="auto"/>
        <w:jc w:val="both"/>
        <w:rPr>
          <w:rFonts w:eastAsia="Times New Roman"/>
          <w:b/>
          <w:sz w:val="24"/>
          <w:szCs w:val="24"/>
          <w:lang w:val="es-ES" w:eastAsia="es-PE"/>
        </w:rPr>
      </w:pPr>
    </w:p>
    <w:p w14:paraId="74BEF47A" w14:textId="77777777" w:rsidR="001E7CA8" w:rsidRPr="00332756" w:rsidRDefault="00E63D56" w:rsidP="0033275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PE"/>
        </w:rPr>
      </w:pPr>
      <w:r w:rsidRPr="00332756">
        <w:rPr>
          <w:b/>
          <w:bCs/>
          <w:sz w:val="24"/>
          <w:szCs w:val="24"/>
        </w:rPr>
        <w:t>RESULTADOS DE LA INVESTIGACIÓN</w:t>
      </w:r>
    </w:p>
    <w:p w14:paraId="5CB5DEA9" w14:textId="082D69EC" w:rsidR="00C10544" w:rsidRPr="00A8585C" w:rsidRDefault="008D1FAC" w:rsidP="00332756">
      <w:pPr>
        <w:pStyle w:val="Default"/>
        <w:jc w:val="both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Como punto de cierre del proceso, </w:t>
      </w:r>
      <w:r w:rsidR="00392540" w:rsidRPr="00C10544">
        <w:rPr>
          <w:rFonts w:asciiTheme="minorHAnsi" w:hAnsiTheme="minorHAnsi" w:cs="Times New Roman"/>
          <w:color w:val="auto"/>
        </w:rPr>
        <w:t xml:space="preserve">los </w:t>
      </w:r>
      <w:r w:rsidR="00C10544" w:rsidRPr="00C10544">
        <w:rPr>
          <w:rFonts w:asciiTheme="minorHAnsi" w:hAnsiTheme="minorHAnsi" w:cs="Times New Roman"/>
          <w:color w:val="auto"/>
        </w:rPr>
        <w:t>investigadores</w:t>
      </w:r>
      <w:r w:rsidR="00392540" w:rsidRPr="00C10544">
        <w:rPr>
          <w:rFonts w:asciiTheme="minorHAnsi" w:hAnsiTheme="minorHAnsi" w:cs="Times New Roman"/>
          <w:color w:val="auto"/>
        </w:rPr>
        <w:t xml:space="preserve"> </w:t>
      </w:r>
      <w:r>
        <w:rPr>
          <w:rFonts w:asciiTheme="minorHAnsi" w:hAnsiTheme="minorHAnsi" w:cs="Times New Roman"/>
          <w:color w:val="auto"/>
        </w:rPr>
        <w:t>deberán</w:t>
      </w:r>
      <w:r w:rsidR="00392540" w:rsidRPr="00C10544">
        <w:rPr>
          <w:rFonts w:asciiTheme="minorHAnsi" w:hAnsiTheme="minorHAnsi" w:cs="Times New Roman"/>
          <w:color w:val="auto"/>
        </w:rPr>
        <w:t xml:space="preserve"> </w:t>
      </w:r>
      <w:r>
        <w:rPr>
          <w:rFonts w:asciiTheme="minorHAnsi" w:hAnsiTheme="minorHAnsi" w:cs="Times New Roman"/>
          <w:color w:val="auto"/>
        </w:rPr>
        <w:t>difundir sus resultados a través de</w:t>
      </w:r>
      <w:r w:rsidR="00C10544" w:rsidRPr="00C10544">
        <w:rPr>
          <w:rFonts w:asciiTheme="minorHAnsi" w:hAnsiTheme="minorHAnsi" w:cs="Times New Roman"/>
          <w:color w:val="auto"/>
        </w:rPr>
        <w:t xml:space="preserve"> un artículo científico </w:t>
      </w:r>
      <w:r>
        <w:rPr>
          <w:rFonts w:asciiTheme="minorHAnsi" w:hAnsiTheme="minorHAnsi" w:cs="Times New Roman"/>
          <w:color w:val="auto"/>
        </w:rPr>
        <w:t xml:space="preserve">que </w:t>
      </w:r>
      <w:r w:rsidR="00B60D4F" w:rsidRPr="009D5650">
        <w:rPr>
          <w:rFonts w:asciiTheme="minorHAnsi" w:hAnsiTheme="minorHAnsi" w:cs="Times New Roman"/>
          <w:color w:val="auto"/>
        </w:rPr>
        <w:t>enviarán</w:t>
      </w:r>
      <w:r w:rsidR="00C10544" w:rsidRPr="009D5650">
        <w:rPr>
          <w:rFonts w:asciiTheme="minorHAnsi" w:hAnsiTheme="minorHAnsi" w:cs="Times New Roman"/>
          <w:color w:val="auto"/>
        </w:rPr>
        <w:t xml:space="preserve"> a una revista indexada en los </w:t>
      </w:r>
      <w:r w:rsidR="00E870FD" w:rsidRPr="009D5650">
        <w:rPr>
          <w:rFonts w:asciiTheme="minorHAnsi" w:hAnsiTheme="minorHAnsi" w:cs="Times New Roman"/>
          <w:color w:val="auto"/>
        </w:rPr>
        <w:t>índices Scopus o Web of Science para su publicación</w:t>
      </w:r>
      <w:r w:rsidR="00E870FD" w:rsidRPr="00A8585C">
        <w:rPr>
          <w:rFonts w:asciiTheme="minorHAnsi" w:hAnsiTheme="minorHAnsi" w:cs="Times New Roman"/>
          <w:color w:val="auto"/>
        </w:rPr>
        <w:t xml:space="preserve">, </w:t>
      </w:r>
      <w:r w:rsidR="00C25355" w:rsidRPr="00A8585C">
        <w:rPr>
          <w:rFonts w:asciiTheme="minorHAnsi" w:hAnsiTheme="minorHAnsi" w:cs="Times New Roman"/>
          <w:color w:val="auto"/>
        </w:rPr>
        <w:t>para lo cual se otorga</w:t>
      </w:r>
      <w:r w:rsidR="009D5650" w:rsidRPr="00A8585C">
        <w:rPr>
          <w:rFonts w:asciiTheme="minorHAnsi" w:hAnsiTheme="minorHAnsi" w:cs="Times New Roman"/>
          <w:color w:val="auto"/>
        </w:rPr>
        <w:t xml:space="preserve">n </w:t>
      </w:r>
      <w:r w:rsidR="00823506" w:rsidRPr="00A8585C">
        <w:rPr>
          <w:rFonts w:asciiTheme="minorHAnsi" w:hAnsiTheme="minorHAnsi" w:cs="Times New Roman"/>
          <w:color w:val="auto"/>
        </w:rPr>
        <w:t>12</w:t>
      </w:r>
      <w:r w:rsidR="00A8585C" w:rsidRPr="00A8585C">
        <w:rPr>
          <w:rFonts w:asciiTheme="minorHAnsi" w:hAnsiTheme="minorHAnsi" w:cs="Times New Roman"/>
          <w:color w:val="auto"/>
        </w:rPr>
        <w:t xml:space="preserve"> </w:t>
      </w:r>
      <w:r w:rsidR="009D5650" w:rsidRPr="00A8585C">
        <w:rPr>
          <w:rFonts w:asciiTheme="minorHAnsi" w:hAnsiTheme="minorHAnsi" w:cs="Times New Roman"/>
          <w:color w:val="auto"/>
        </w:rPr>
        <w:t>meses</w:t>
      </w:r>
      <w:r w:rsidR="00C25355" w:rsidRPr="00A8585C">
        <w:rPr>
          <w:rFonts w:asciiTheme="minorHAnsi" w:hAnsiTheme="minorHAnsi" w:cs="Times New Roman"/>
          <w:color w:val="auto"/>
        </w:rPr>
        <w:t xml:space="preserve"> de plazo desde la finalización del proyecto hasta la confirmación o aceptación de publicación por la revista</w:t>
      </w:r>
      <w:r w:rsidR="00E870FD" w:rsidRPr="00A8585C">
        <w:rPr>
          <w:rFonts w:asciiTheme="minorHAnsi" w:hAnsiTheme="minorHAnsi" w:cs="Times New Roman"/>
          <w:color w:val="auto"/>
        </w:rPr>
        <w:t>.</w:t>
      </w:r>
      <w:r w:rsidR="002C0B2B" w:rsidRPr="00A8585C">
        <w:rPr>
          <w:rFonts w:asciiTheme="minorHAnsi" w:hAnsiTheme="minorHAnsi" w:cs="Times New Roman"/>
          <w:color w:val="auto"/>
        </w:rPr>
        <w:t xml:space="preserve"> </w:t>
      </w:r>
    </w:p>
    <w:p w14:paraId="482BDA6D" w14:textId="77777777" w:rsidR="001470D7" w:rsidRDefault="00392540" w:rsidP="00332756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A8585C">
        <w:rPr>
          <w:rFonts w:asciiTheme="minorHAnsi" w:hAnsiTheme="minorHAnsi" w:cs="Times New Roman"/>
          <w:color w:val="auto"/>
        </w:rPr>
        <w:t xml:space="preserve">Los profesores </w:t>
      </w:r>
      <w:r w:rsidR="00C10544" w:rsidRPr="00A8585C">
        <w:rPr>
          <w:rFonts w:asciiTheme="minorHAnsi" w:hAnsiTheme="minorHAnsi" w:cs="Times New Roman"/>
          <w:color w:val="auto"/>
        </w:rPr>
        <w:t>con</w:t>
      </w:r>
      <w:r w:rsidRPr="00A8585C">
        <w:rPr>
          <w:rFonts w:asciiTheme="minorHAnsi" w:hAnsiTheme="minorHAnsi" w:cs="Times New Roman"/>
          <w:color w:val="auto"/>
        </w:rPr>
        <w:t xml:space="preserve"> 20 horas de investigación </w:t>
      </w:r>
      <w:r w:rsidR="00B83E30" w:rsidRPr="00A8585C">
        <w:rPr>
          <w:rFonts w:asciiTheme="minorHAnsi" w:hAnsiTheme="minorHAnsi" w:cs="Times New Roman"/>
          <w:color w:val="auto"/>
        </w:rPr>
        <w:t>deberán publicar</w:t>
      </w:r>
      <w:r w:rsidRPr="00A8585C">
        <w:rPr>
          <w:rFonts w:asciiTheme="minorHAnsi" w:hAnsiTheme="minorHAnsi" w:cs="Times New Roman"/>
          <w:color w:val="auto"/>
        </w:rPr>
        <w:t xml:space="preserve"> dos art</w:t>
      </w:r>
      <w:r w:rsidR="003746FA" w:rsidRPr="00A8585C">
        <w:rPr>
          <w:rFonts w:asciiTheme="minorHAnsi" w:hAnsiTheme="minorHAnsi" w:cs="Times New Roman"/>
          <w:color w:val="auto"/>
        </w:rPr>
        <w:t>ículos cie</w:t>
      </w:r>
      <w:r w:rsidR="003746FA" w:rsidRPr="00C10544">
        <w:rPr>
          <w:rFonts w:asciiTheme="minorHAnsi" w:hAnsiTheme="minorHAnsi" w:cs="Times New Roman"/>
          <w:color w:val="auto"/>
        </w:rPr>
        <w:t>ntíficos en cualquiera de las dos bases citadas.</w:t>
      </w:r>
    </w:p>
    <w:p w14:paraId="55676A0D" w14:textId="77777777" w:rsidR="00095B4A" w:rsidRDefault="00095B4A" w:rsidP="00332756">
      <w:pPr>
        <w:pStyle w:val="Default"/>
        <w:jc w:val="both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Las investigaciones plausibles de ser patentadas, deberán gestionar su reconocimiento como tales </w:t>
      </w:r>
      <w:r w:rsidRPr="001470D7">
        <w:rPr>
          <w:rFonts w:asciiTheme="minorHAnsi" w:hAnsiTheme="minorHAnsi" w:cs="Times New Roman"/>
          <w:color w:val="auto"/>
        </w:rPr>
        <w:t>(patente de invención o modelo de utilidad)</w:t>
      </w:r>
      <w:r>
        <w:rPr>
          <w:rFonts w:asciiTheme="minorHAnsi" w:hAnsiTheme="minorHAnsi" w:cs="Times New Roman"/>
          <w:color w:val="auto"/>
        </w:rPr>
        <w:t>, para lo cual contarán con el apoyo del IDIC en la tramitación ante los organismos correspondientes.</w:t>
      </w:r>
    </w:p>
    <w:p w14:paraId="7B5C687C" w14:textId="77777777" w:rsidR="001470D7" w:rsidRDefault="001470D7" w:rsidP="001470D7">
      <w:pPr>
        <w:pStyle w:val="Default"/>
        <w:ind w:left="708"/>
        <w:jc w:val="both"/>
        <w:rPr>
          <w:rFonts w:asciiTheme="minorHAnsi" w:hAnsiTheme="minorHAnsi" w:cs="Times New Roman"/>
          <w:color w:val="auto"/>
        </w:rPr>
      </w:pPr>
    </w:p>
    <w:p w14:paraId="23214F3D" w14:textId="77777777" w:rsidR="001470D7" w:rsidRDefault="00374524" w:rsidP="00332756">
      <w:pPr>
        <w:pStyle w:val="Default"/>
        <w:jc w:val="both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Adicionalmente</w:t>
      </w:r>
      <w:r w:rsidR="008D1FAC">
        <w:rPr>
          <w:rFonts w:asciiTheme="minorHAnsi" w:hAnsiTheme="minorHAnsi" w:cs="Times New Roman"/>
          <w:color w:val="auto"/>
        </w:rPr>
        <w:t>,</w:t>
      </w:r>
      <w:r>
        <w:rPr>
          <w:rFonts w:asciiTheme="minorHAnsi" w:hAnsiTheme="minorHAnsi" w:cs="Times New Roman"/>
          <w:color w:val="auto"/>
        </w:rPr>
        <w:t xml:space="preserve"> los investigadores podrán:</w:t>
      </w:r>
    </w:p>
    <w:p w14:paraId="4FE9AA1B" w14:textId="77777777" w:rsidR="001470D7" w:rsidRDefault="00374524" w:rsidP="00332756">
      <w:pPr>
        <w:pStyle w:val="Default"/>
        <w:numPr>
          <w:ilvl w:val="0"/>
          <w:numId w:val="14"/>
        </w:numPr>
        <w:ind w:left="709"/>
        <w:jc w:val="both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P</w:t>
      </w:r>
      <w:r w:rsidR="003746FA">
        <w:rPr>
          <w:rFonts w:asciiTheme="minorHAnsi" w:hAnsiTheme="minorHAnsi" w:cs="Times New Roman"/>
          <w:color w:val="auto"/>
        </w:rPr>
        <w:t xml:space="preserve">ublicar un libro sobre la base de sus resultados, </w:t>
      </w:r>
      <w:r w:rsidR="008D1FAC">
        <w:rPr>
          <w:rFonts w:asciiTheme="minorHAnsi" w:hAnsiTheme="minorHAnsi" w:cs="Times New Roman"/>
          <w:color w:val="auto"/>
        </w:rPr>
        <w:t xml:space="preserve">para lo cual </w:t>
      </w:r>
      <w:r w:rsidR="003746FA">
        <w:rPr>
          <w:rFonts w:asciiTheme="minorHAnsi" w:hAnsiTheme="minorHAnsi" w:cs="Times New Roman"/>
          <w:color w:val="auto"/>
        </w:rPr>
        <w:t xml:space="preserve">enviarán </w:t>
      </w:r>
      <w:r w:rsidR="00CE31F0">
        <w:rPr>
          <w:rFonts w:asciiTheme="minorHAnsi" w:hAnsiTheme="minorHAnsi" w:cs="Times New Roman"/>
          <w:color w:val="auto"/>
        </w:rPr>
        <w:t>su</w:t>
      </w:r>
      <w:r w:rsidR="003746FA">
        <w:rPr>
          <w:rFonts w:asciiTheme="minorHAnsi" w:hAnsiTheme="minorHAnsi" w:cs="Times New Roman"/>
          <w:color w:val="auto"/>
        </w:rPr>
        <w:t xml:space="preserve"> manuscrito</w:t>
      </w:r>
      <w:r w:rsidR="00CE31F0">
        <w:rPr>
          <w:rFonts w:asciiTheme="minorHAnsi" w:hAnsiTheme="minorHAnsi" w:cs="Times New Roman"/>
          <w:color w:val="auto"/>
        </w:rPr>
        <w:t xml:space="preserve"> al Fondo Editorial, una vez adecuado a</w:t>
      </w:r>
      <w:r w:rsidR="003746FA">
        <w:rPr>
          <w:rFonts w:asciiTheme="minorHAnsi" w:hAnsiTheme="minorHAnsi" w:cs="Times New Roman"/>
          <w:color w:val="auto"/>
        </w:rPr>
        <w:t xml:space="preserve"> las pautas de</w:t>
      </w:r>
      <w:r w:rsidR="00CE31F0">
        <w:rPr>
          <w:rFonts w:asciiTheme="minorHAnsi" w:hAnsiTheme="minorHAnsi" w:cs="Times New Roman"/>
          <w:color w:val="auto"/>
        </w:rPr>
        <w:t xml:space="preserve"> esta instancia.</w:t>
      </w:r>
      <w:r w:rsidR="00392540" w:rsidRPr="00DE7C05">
        <w:rPr>
          <w:rFonts w:asciiTheme="minorHAnsi" w:hAnsiTheme="minorHAnsi" w:cs="Times New Roman"/>
          <w:color w:val="auto"/>
        </w:rPr>
        <w:t xml:space="preserve"> </w:t>
      </w:r>
    </w:p>
    <w:p w14:paraId="522FAA92" w14:textId="080994E0" w:rsidR="008D1FAC" w:rsidRDefault="00374524" w:rsidP="00332756">
      <w:pPr>
        <w:pStyle w:val="Default"/>
        <w:numPr>
          <w:ilvl w:val="0"/>
          <w:numId w:val="14"/>
        </w:numPr>
        <w:ind w:left="709"/>
        <w:jc w:val="both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Publicar el c</w:t>
      </w:r>
      <w:r w:rsidR="001470D7" w:rsidRPr="00374524">
        <w:rPr>
          <w:rFonts w:asciiTheme="minorHAnsi" w:hAnsiTheme="minorHAnsi" w:cs="Times New Roman"/>
          <w:color w:val="auto"/>
        </w:rPr>
        <w:t xml:space="preserve">apítulo de </w:t>
      </w:r>
      <w:r w:rsidR="008D1FAC">
        <w:rPr>
          <w:rFonts w:asciiTheme="minorHAnsi" w:hAnsiTheme="minorHAnsi" w:cs="Times New Roman"/>
          <w:color w:val="auto"/>
        </w:rPr>
        <w:t xml:space="preserve">un </w:t>
      </w:r>
      <w:r w:rsidR="001470D7" w:rsidRPr="00374524">
        <w:rPr>
          <w:rFonts w:asciiTheme="minorHAnsi" w:hAnsiTheme="minorHAnsi" w:cs="Times New Roman"/>
          <w:color w:val="auto"/>
        </w:rPr>
        <w:t>libro</w:t>
      </w:r>
      <w:r w:rsidR="008D1FAC">
        <w:rPr>
          <w:rFonts w:asciiTheme="minorHAnsi" w:hAnsiTheme="minorHAnsi" w:cs="Times New Roman"/>
          <w:color w:val="auto"/>
        </w:rPr>
        <w:t xml:space="preserve"> editado</w:t>
      </w:r>
      <w:r w:rsidR="001470D7" w:rsidRPr="00374524">
        <w:rPr>
          <w:rFonts w:asciiTheme="minorHAnsi" w:hAnsiTheme="minorHAnsi" w:cs="Times New Roman"/>
          <w:color w:val="auto"/>
        </w:rPr>
        <w:t xml:space="preserve"> por una </w:t>
      </w:r>
      <w:r w:rsidR="008D1FAC">
        <w:rPr>
          <w:rFonts w:asciiTheme="minorHAnsi" w:hAnsiTheme="minorHAnsi" w:cs="Times New Roman"/>
          <w:color w:val="auto"/>
        </w:rPr>
        <w:t>casa editora</w:t>
      </w:r>
      <w:r w:rsidR="00C25355">
        <w:rPr>
          <w:rFonts w:asciiTheme="minorHAnsi" w:hAnsiTheme="minorHAnsi" w:cs="Times New Roman"/>
          <w:color w:val="auto"/>
        </w:rPr>
        <w:t>,</w:t>
      </w:r>
      <w:r w:rsidR="008D1FAC">
        <w:rPr>
          <w:rFonts w:asciiTheme="minorHAnsi" w:hAnsiTheme="minorHAnsi" w:cs="Times New Roman"/>
          <w:color w:val="auto"/>
        </w:rPr>
        <w:t xml:space="preserve"> </w:t>
      </w:r>
      <w:r w:rsidR="001470D7" w:rsidRPr="00C25355">
        <w:rPr>
          <w:rFonts w:asciiTheme="minorHAnsi" w:hAnsiTheme="minorHAnsi" w:cs="Times New Roman"/>
          <w:color w:val="auto"/>
        </w:rPr>
        <w:t>nacional o extranjera</w:t>
      </w:r>
      <w:r w:rsidR="00C25355" w:rsidRPr="00C25355">
        <w:rPr>
          <w:rFonts w:asciiTheme="minorHAnsi" w:hAnsiTheme="minorHAnsi" w:cs="Times New Roman"/>
          <w:color w:val="auto"/>
        </w:rPr>
        <w:t>,</w:t>
      </w:r>
      <w:r w:rsidR="00C25355">
        <w:rPr>
          <w:rFonts w:asciiTheme="minorHAnsi" w:hAnsiTheme="minorHAnsi" w:cs="Times New Roman"/>
          <w:color w:val="auto"/>
        </w:rPr>
        <w:t xml:space="preserve"> que ponga en práctica la evaluación por pares.</w:t>
      </w:r>
    </w:p>
    <w:p w14:paraId="09AF77F0" w14:textId="77777777" w:rsidR="00490B45" w:rsidRDefault="00490B45" w:rsidP="00490B45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14:paraId="2B98DDF2" w14:textId="259FEC73" w:rsidR="00095B4A" w:rsidRPr="00095B4A" w:rsidRDefault="00490B45" w:rsidP="00D423D9">
      <w:pPr>
        <w:pStyle w:val="Default"/>
        <w:jc w:val="both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Como parte de la difusión</w:t>
      </w:r>
      <w:r w:rsidR="00BB6971">
        <w:rPr>
          <w:rFonts w:asciiTheme="minorHAnsi" w:hAnsiTheme="minorHAnsi" w:cs="Times New Roman"/>
          <w:color w:val="auto"/>
        </w:rPr>
        <w:t>,</w:t>
      </w:r>
      <w:r>
        <w:rPr>
          <w:rFonts w:asciiTheme="minorHAnsi" w:hAnsiTheme="minorHAnsi" w:cs="Times New Roman"/>
          <w:color w:val="auto"/>
        </w:rPr>
        <w:t xml:space="preserve"> los investigadores </w:t>
      </w:r>
      <w:r w:rsidRPr="00A8585C">
        <w:rPr>
          <w:rFonts w:asciiTheme="minorHAnsi" w:hAnsiTheme="minorHAnsi" w:cs="Times New Roman"/>
          <w:color w:val="auto"/>
        </w:rPr>
        <w:t>se comprometerán</w:t>
      </w:r>
      <w:r w:rsidRPr="00A8585C">
        <w:rPr>
          <w:rFonts w:asciiTheme="minorHAnsi" w:hAnsiTheme="minorHAnsi" w:cs="Times New Roman"/>
          <w:b/>
          <w:color w:val="auto"/>
        </w:rPr>
        <w:t xml:space="preserve"> </w:t>
      </w:r>
      <w:r>
        <w:rPr>
          <w:rFonts w:asciiTheme="minorHAnsi" w:hAnsiTheme="minorHAnsi" w:cs="Times New Roman"/>
          <w:color w:val="auto"/>
        </w:rPr>
        <w:t xml:space="preserve">a </w:t>
      </w:r>
      <w:r w:rsidR="00D423D9">
        <w:rPr>
          <w:rFonts w:asciiTheme="minorHAnsi" w:hAnsiTheme="minorHAnsi" w:cs="Times New Roman"/>
          <w:color w:val="auto"/>
        </w:rPr>
        <w:t>tener una estrategia de comunicación</w:t>
      </w:r>
      <w:r w:rsidR="00A8585C">
        <w:rPr>
          <w:rFonts w:asciiTheme="minorHAnsi" w:hAnsiTheme="minorHAnsi" w:cs="Times New Roman"/>
          <w:color w:val="auto"/>
        </w:rPr>
        <w:t>,</w:t>
      </w:r>
      <w:r w:rsidR="00D423D9">
        <w:rPr>
          <w:rFonts w:asciiTheme="minorHAnsi" w:hAnsiTheme="minorHAnsi" w:cs="Times New Roman"/>
          <w:color w:val="auto"/>
        </w:rPr>
        <w:t xml:space="preserve"> </w:t>
      </w:r>
      <w:r w:rsidR="00A8585C">
        <w:rPr>
          <w:rFonts w:asciiTheme="minorHAnsi" w:hAnsiTheme="minorHAnsi" w:cs="Times New Roman"/>
          <w:color w:val="auto"/>
        </w:rPr>
        <w:t xml:space="preserve">coordinada con el IDIC, </w:t>
      </w:r>
      <w:r w:rsidR="00D423D9">
        <w:rPr>
          <w:rFonts w:asciiTheme="minorHAnsi" w:hAnsiTheme="minorHAnsi" w:cs="Times New Roman"/>
          <w:color w:val="auto"/>
        </w:rPr>
        <w:t>que incluya</w:t>
      </w:r>
      <w:r w:rsidR="00CF7E71">
        <w:rPr>
          <w:rFonts w:asciiTheme="minorHAnsi" w:hAnsiTheme="minorHAnsi" w:cs="Times New Roman"/>
          <w:color w:val="auto"/>
        </w:rPr>
        <w:t xml:space="preserve"> </w:t>
      </w:r>
      <w:r w:rsidR="00D423D9">
        <w:rPr>
          <w:rFonts w:asciiTheme="minorHAnsi" w:hAnsiTheme="minorHAnsi" w:cs="Times New Roman"/>
          <w:color w:val="auto"/>
        </w:rPr>
        <w:t>la divulgación d</w:t>
      </w:r>
      <w:r w:rsidR="00A8585C">
        <w:rPr>
          <w:rFonts w:asciiTheme="minorHAnsi" w:hAnsiTheme="minorHAnsi" w:cs="Times New Roman"/>
          <w:color w:val="auto"/>
        </w:rPr>
        <w:t>el proyecto en medios (diarios y</w:t>
      </w:r>
      <w:r w:rsidR="00D423D9">
        <w:rPr>
          <w:rFonts w:asciiTheme="minorHAnsi" w:hAnsiTheme="minorHAnsi" w:cs="Times New Roman"/>
          <w:color w:val="auto"/>
        </w:rPr>
        <w:t xml:space="preserve"> revistas especializadas o de circulación masiva)</w:t>
      </w:r>
      <w:r w:rsidR="00A8585C">
        <w:rPr>
          <w:rFonts w:asciiTheme="minorHAnsi" w:hAnsiTheme="minorHAnsi" w:cs="Times New Roman"/>
          <w:color w:val="auto"/>
        </w:rPr>
        <w:t xml:space="preserve"> y</w:t>
      </w:r>
      <w:r w:rsidR="00D423D9">
        <w:rPr>
          <w:rFonts w:asciiTheme="minorHAnsi" w:hAnsiTheme="minorHAnsi" w:cs="Times New Roman"/>
          <w:color w:val="auto"/>
        </w:rPr>
        <w:t xml:space="preserve"> </w:t>
      </w:r>
      <w:r w:rsidR="00A8585C">
        <w:rPr>
          <w:rFonts w:asciiTheme="minorHAnsi" w:hAnsiTheme="minorHAnsi" w:cs="Times New Roman"/>
          <w:color w:val="auto"/>
        </w:rPr>
        <w:t xml:space="preserve">organización de </w:t>
      </w:r>
      <w:r w:rsidR="00D423D9">
        <w:rPr>
          <w:rFonts w:asciiTheme="minorHAnsi" w:hAnsiTheme="minorHAnsi" w:cs="Times New Roman"/>
          <w:color w:val="auto"/>
        </w:rPr>
        <w:t>eventos públicos</w:t>
      </w:r>
      <w:r w:rsidR="00A8585C">
        <w:rPr>
          <w:rFonts w:asciiTheme="minorHAnsi" w:hAnsiTheme="minorHAnsi" w:cs="Times New Roman"/>
          <w:color w:val="auto"/>
        </w:rPr>
        <w:t>, como</w:t>
      </w:r>
      <w:r w:rsidR="002E27A8">
        <w:rPr>
          <w:rFonts w:asciiTheme="minorHAnsi" w:hAnsiTheme="minorHAnsi" w:cs="Times New Roman"/>
          <w:color w:val="auto"/>
        </w:rPr>
        <w:t xml:space="preserve"> </w:t>
      </w:r>
      <w:r w:rsidR="00D423D9">
        <w:rPr>
          <w:rFonts w:asciiTheme="minorHAnsi" w:hAnsiTheme="minorHAnsi" w:cs="Times New Roman"/>
          <w:color w:val="auto"/>
        </w:rPr>
        <w:t>conversatorios o mesas redondas</w:t>
      </w:r>
      <w:r w:rsidR="00A8585C">
        <w:rPr>
          <w:rFonts w:asciiTheme="minorHAnsi" w:hAnsiTheme="minorHAnsi" w:cs="Times New Roman"/>
          <w:color w:val="auto"/>
        </w:rPr>
        <w:t>.</w:t>
      </w:r>
    </w:p>
    <w:p w14:paraId="228769C1" w14:textId="77777777" w:rsidR="00392540" w:rsidRDefault="00392540" w:rsidP="00392540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14:paraId="3FF0C69D" w14:textId="77777777" w:rsidR="00490B45" w:rsidRDefault="00490B45" w:rsidP="003C3F15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es-PE"/>
        </w:rPr>
      </w:pPr>
    </w:p>
    <w:p w14:paraId="1300430A" w14:textId="77777777" w:rsidR="00392540" w:rsidRPr="003C3F15" w:rsidRDefault="00392540" w:rsidP="003C3F15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es-PE"/>
        </w:rPr>
      </w:pPr>
      <w:r w:rsidRPr="003C3F15">
        <w:rPr>
          <w:rFonts w:eastAsia="Times New Roman"/>
          <w:b/>
          <w:sz w:val="24"/>
          <w:szCs w:val="24"/>
          <w:lang w:eastAsia="es-PE"/>
        </w:rPr>
        <w:t xml:space="preserve">PROCEDIMIENTO PARA LA PRESENTACIÓN DEL PROYECTO DE INVESTIGACIÓN </w:t>
      </w:r>
    </w:p>
    <w:p w14:paraId="0C188D7C" w14:textId="77777777" w:rsidR="00392540" w:rsidRPr="00DE7C05" w:rsidRDefault="00392540" w:rsidP="003C3F1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s-PE"/>
        </w:rPr>
      </w:pPr>
      <w:r w:rsidRPr="00DE7C05">
        <w:rPr>
          <w:sz w:val="24"/>
          <w:szCs w:val="24"/>
          <w:lang w:eastAsia="es-PE"/>
        </w:rPr>
        <w:t xml:space="preserve">Los profesores que postulen al Concurso de Investigación 2018 deben proceder de la siguiente manera: </w:t>
      </w:r>
    </w:p>
    <w:p w14:paraId="24F88007" w14:textId="77777777" w:rsidR="00392540" w:rsidRPr="00DE7C05" w:rsidRDefault="00392540" w:rsidP="0039254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s-PE"/>
        </w:rPr>
      </w:pPr>
    </w:p>
    <w:p w14:paraId="6C5445F0" w14:textId="5DEED426" w:rsidR="00392540" w:rsidRPr="00684983" w:rsidRDefault="00392540" w:rsidP="003C3F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 w:themeColor="text1"/>
          <w:sz w:val="24"/>
          <w:szCs w:val="24"/>
          <w:lang w:eastAsia="es-PE"/>
        </w:rPr>
      </w:pPr>
      <w:r w:rsidRPr="00684983">
        <w:rPr>
          <w:color w:val="000000" w:themeColor="text1"/>
          <w:sz w:val="24"/>
          <w:szCs w:val="24"/>
          <w:lang w:eastAsia="es-PE"/>
        </w:rPr>
        <w:t xml:space="preserve">Descargar </w:t>
      </w:r>
      <w:r w:rsidR="00AD52C7" w:rsidRPr="00684983">
        <w:rPr>
          <w:color w:val="000000" w:themeColor="text1"/>
          <w:sz w:val="24"/>
          <w:szCs w:val="24"/>
          <w:lang w:eastAsia="es-PE"/>
        </w:rPr>
        <w:t>el</w:t>
      </w:r>
      <w:r w:rsidRPr="00684983">
        <w:rPr>
          <w:color w:val="000000" w:themeColor="text1"/>
          <w:sz w:val="24"/>
          <w:szCs w:val="24"/>
          <w:lang w:eastAsia="es-PE"/>
        </w:rPr>
        <w:t xml:space="preserve"> formato de la página web de la Universidad de Lima: presentación de proyectos para </w:t>
      </w:r>
      <w:r w:rsidR="00AD52C7" w:rsidRPr="00684983">
        <w:rPr>
          <w:color w:val="000000" w:themeColor="text1"/>
          <w:sz w:val="24"/>
          <w:szCs w:val="24"/>
          <w:lang w:eastAsia="es-PE"/>
        </w:rPr>
        <w:t>concurso de investigación 2018.</w:t>
      </w:r>
    </w:p>
    <w:p w14:paraId="780BE745" w14:textId="2389E9AA" w:rsidR="00392540" w:rsidRPr="00684983" w:rsidRDefault="00392540" w:rsidP="003C3F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 w:themeColor="text1"/>
          <w:sz w:val="24"/>
          <w:szCs w:val="24"/>
          <w:lang w:eastAsia="es-PE"/>
        </w:rPr>
      </w:pPr>
      <w:r w:rsidRPr="00684983">
        <w:rPr>
          <w:rFonts w:eastAsia="Times New Roman"/>
          <w:color w:val="000000" w:themeColor="text1"/>
          <w:sz w:val="24"/>
          <w:szCs w:val="24"/>
          <w:lang w:eastAsia="es-PE"/>
        </w:rPr>
        <w:t>Ingresar el proyecto en línea a</w:t>
      </w:r>
      <w:r w:rsidRPr="00684983">
        <w:rPr>
          <w:color w:val="000000" w:themeColor="text1"/>
          <w:sz w:val="24"/>
          <w:szCs w:val="24"/>
          <w:lang w:eastAsia="es-PE"/>
        </w:rPr>
        <w:t xml:space="preserve"> través del portal MiUlima. Al ingresar encontrará la ruta que debe seguir y el tutorial respectivo. </w:t>
      </w:r>
      <w:r w:rsidRPr="00684983">
        <w:rPr>
          <w:color w:val="000000" w:themeColor="text1"/>
          <w:sz w:val="24"/>
          <w:szCs w:val="24"/>
        </w:rPr>
        <w:t xml:space="preserve">Los archivos </w:t>
      </w:r>
      <w:r w:rsidR="00095B4A" w:rsidRPr="00684983">
        <w:rPr>
          <w:color w:val="000000" w:themeColor="text1"/>
          <w:sz w:val="24"/>
          <w:szCs w:val="24"/>
        </w:rPr>
        <w:t>digitales</w:t>
      </w:r>
      <w:r w:rsidRPr="00684983">
        <w:rPr>
          <w:color w:val="000000" w:themeColor="text1"/>
          <w:sz w:val="24"/>
          <w:szCs w:val="24"/>
        </w:rPr>
        <w:t xml:space="preserve"> deben nombrarse de la siguiente manera: 2018_FACULTAD_APELLIDO_NOMBRE_PROYECTO </w:t>
      </w:r>
    </w:p>
    <w:p w14:paraId="7BB42F3C" w14:textId="77777777" w:rsidR="00392540" w:rsidRPr="00684983" w:rsidRDefault="00392540" w:rsidP="001E54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 w:themeColor="text1"/>
          <w:sz w:val="24"/>
          <w:szCs w:val="24"/>
          <w:lang w:eastAsia="es-PE"/>
        </w:rPr>
      </w:pPr>
      <w:r w:rsidRPr="00684983">
        <w:rPr>
          <w:color w:val="000000" w:themeColor="text1"/>
          <w:sz w:val="24"/>
          <w:szCs w:val="24"/>
          <w:lang w:eastAsia="es-PE"/>
        </w:rPr>
        <w:t>Entregar en las oficinas del IDIC (</w:t>
      </w:r>
      <w:r w:rsidR="00332756" w:rsidRPr="00684983">
        <w:rPr>
          <w:color w:val="000000" w:themeColor="text1"/>
          <w:sz w:val="24"/>
          <w:szCs w:val="24"/>
          <w:lang w:eastAsia="es-PE"/>
        </w:rPr>
        <w:t>p</w:t>
      </w:r>
      <w:r w:rsidRPr="00684983">
        <w:rPr>
          <w:rFonts w:eastAsia="Times New Roman"/>
          <w:color w:val="000000" w:themeColor="text1"/>
          <w:sz w:val="24"/>
          <w:szCs w:val="24"/>
          <w:lang w:eastAsia="es-PE"/>
        </w:rPr>
        <w:t xml:space="preserve">iso 11 de la </w:t>
      </w:r>
      <w:r w:rsidR="001E5468" w:rsidRPr="00684983">
        <w:rPr>
          <w:rFonts w:eastAsia="Times New Roman"/>
          <w:color w:val="000000" w:themeColor="text1"/>
          <w:sz w:val="24"/>
          <w:szCs w:val="24"/>
          <w:lang w:eastAsia="es-PE"/>
        </w:rPr>
        <w:t>Torre A, de 8.00 a 18.00 horas), u</w:t>
      </w:r>
      <w:r w:rsidRPr="00684983">
        <w:rPr>
          <w:rFonts w:eastAsia="Times New Roman"/>
          <w:color w:val="000000" w:themeColor="text1"/>
          <w:sz w:val="24"/>
          <w:szCs w:val="24"/>
          <w:lang w:eastAsia="es-PE"/>
        </w:rPr>
        <w:t xml:space="preserve">n sobre con el Formato de Presentación de Proyectos para </w:t>
      </w:r>
      <w:r w:rsidR="001E5468" w:rsidRPr="00684983">
        <w:rPr>
          <w:rFonts w:eastAsia="Times New Roman"/>
          <w:color w:val="000000" w:themeColor="text1"/>
          <w:sz w:val="24"/>
          <w:szCs w:val="24"/>
          <w:lang w:eastAsia="es-PE"/>
        </w:rPr>
        <w:t xml:space="preserve">el </w:t>
      </w:r>
      <w:r w:rsidRPr="00684983">
        <w:rPr>
          <w:rFonts w:eastAsia="Times New Roman"/>
          <w:color w:val="000000" w:themeColor="text1"/>
          <w:sz w:val="24"/>
          <w:szCs w:val="24"/>
          <w:lang w:eastAsia="es-PE"/>
        </w:rPr>
        <w:t xml:space="preserve">Concurso de Investigación 2018 </w:t>
      </w:r>
      <w:r w:rsidRPr="00684983">
        <w:rPr>
          <w:rFonts w:eastAsia="Times New Roman"/>
          <w:color w:val="000000" w:themeColor="text1"/>
          <w:sz w:val="24"/>
          <w:szCs w:val="24"/>
          <w:lang w:eastAsia="es-PE"/>
        </w:rPr>
        <w:lastRenderedPageBreak/>
        <w:t>(proyecto, datos del investigador y requerimientos y necesidades). Debe estar rotulado con el nombre completo del investigador</w:t>
      </w:r>
      <w:r w:rsidR="001E5468" w:rsidRPr="00684983">
        <w:rPr>
          <w:rFonts w:eastAsia="Times New Roman"/>
          <w:color w:val="000000" w:themeColor="text1"/>
          <w:sz w:val="24"/>
          <w:szCs w:val="24"/>
          <w:lang w:eastAsia="es-PE"/>
        </w:rPr>
        <w:t>,</w:t>
      </w:r>
      <w:r w:rsidRPr="00684983">
        <w:rPr>
          <w:rFonts w:eastAsia="Times New Roman"/>
          <w:color w:val="000000" w:themeColor="text1"/>
          <w:sz w:val="24"/>
          <w:szCs w:val="24"/>
          <w:lang w:eastAsia="es-PE"/>
        </w:rPr>
        <w:t xml:space="preserve"> o los investigadores</w:t>
      </w:r>
      <w:r w:rsidR="001E5468" w:rsidRPr="00684983">
        <w:rPr>
          <w:rFonts w:eastAsia="Times New Roman"/>
          <w:color w:val="000000" w:themeColor="text1"/>
          <w:sz w:val="24"/>
          <w:szCs w:val="24"/>
          <w:lang w:eastAsia="es-PE"/>
        </w:rPr>
        <w:t>,</w:t>
      </w:r>
      <w:r w:rsidRPr="00684983">
        <w:rPr>
          <w:rFonts w:eastAsia="Times New Roman"/>
          <w:color w:val="000000" w:themeColor="text1"/>
          <w:sz w:val="24"/>
          <w:szCs w:val="24"/>
          <w:lang w:eastAsia="es-PE"/>
        </w:rPr>
        <w:t xml:space="preserve"> y el título del proyecto. </w:t>
      </w:r>
    </w:p>
    <w:p w14:paraId="4A8503A9" w14:textId="77777777" w:rsidR="00392540" w:rsidRPr="00684983" w:rsidRDefault="00392540" w:rsidP="003C3F1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/>
          <w:color w:val="000000" w:themeColor="text1"/>
          <w:sz w:val="24"/>
          <w:szCs w:val="24"/>
          <w:lang w:eastAsia="es-PE"/>
        </w:rPr>
      </w:pPr>
      <w:r w:rsidRPr="00684983">
        <w:rPr>
          <w:rFonts w:asciiTheme="minorHAnsi" w:hAnsiTheme="minorHAnsi"/>
          <w:color w:val="000000" w:themeColor="text1"/>
          <w:sz w:val="24"/>
          <w:szCs w:val="24"/>
        </w:rPr>
        <w:t>La documentación debe estar completa</w:t>
      </w:r>
      <w:r w:rsidR="001E5468" w:rsidRPr="00684983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684983">
        <w:rPr>
          <w:rFonts w:asciiTheme="minorHAnsi" w:hAnsiTheme="minorHAnsi"/>
          <w:color w:val="000000" w:themeColor="text1"/>
          <w:sz w:val="24"/>
          <w:szCs w:val="24"/>
        </w:rPr>
        <w:t xml:space="preserve"> tanto en su versión física como digital. Por ningún motivo se recibirán expedientes incompletos ni fuera de la fecha y hora indicadas en el calendario.</w:t>
      </w:r>
    </w:p>
    <w:p w14:paraId="6BEA55C4" w14:textId="77777777" w:rsidR="00392540" w:rsidRPr="00DE7C05" w:rsidRDefault="00392540" w:rsidP="00392540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  <w:lang w:val="es-ES"/>
        </w:rPr>
      </w:pPr>
    </w:p>
    <w:p w14:paraId="17E92536" w14:textId="77777777" w:rsidR="00B83E30" w:rsidRPr="00E63D56" w:rsidRDefault="00B83E30" w:rsidP="0038321B">
      <w:pPr>
        <w:pStyle w:val="Prrafodelista"/>
        <w:autoSpaceDE w:val="0"/>
        <w:autoSpaceDN w:val="0"/>
        <w:adjustRightInd w:val="0"/>
        <w:spacing w:after="0" w:line="240" w:lineRule="auto"/>
        <w:ind w:hanging="720"/>
        <w:jc w:val="both"/>
        <w:rPr>
          <w:b/>
          <w:bCs/>
          <w:sz w:val="24"/>
          <w:szCs w:val="24"/>
        </w:rPr>
      </w:pPr>
      <w:r w:rsidRPr="00E63D56">
        <w:rPr>
          <w:b/>
          <w:bCs/>
          <w:sz w:val="24"/>
          <w:szCs w:val="24"/>
        </w:rPr>
        <w:t>PROCESO DE SELECCIÓN</w:t>
      </w:r>
    </w:p>
    <w:tbl>
      <w:tblPr>
        <w:tblpPr w:leftFromText="141" w:rightFromText="141" w:vertAnchor="page" w:horzAnchor="margin" w:tblpXSpec="center" w:tblpY="10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8"/>
        <w:gridCol w:w="3882"/>
      </w:tblGrid>
      <w:tr w:rsidR="000E02F6" w:rsidRPr="00B460AE" w14:paraId="3CEDE6B1" w14:textId="77777777" w:rsidTr="000E02F6">
        <w:trPr>
          <w:trHeight w:val="649"/>
        </w:trPr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243D" w14:textId="77777777" w:rsidR="000E02F6" w:rsidRPr="00684983" w:rsidRDefault="000E02F6" w:rsidP="000E02F6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s-PE"/>
              </w:rPr>
            </w:pPr>
            <w:r w:rsidRPr="00684983">
              <w:rPr>
                <w:b/>
                <w:bCs/>
                <w:color w:val="000000" w:themeColor="text1"/>
                <w:sz w:val="24"/>
                <w:szCs w:val="24"/>
                <w:lang w:eastAsia="es-PE"/>
              </w:rPr>
              <w:t>Charlas informativas</w:t>
            </w:r>
          </w:p>
        </w:tc>
      </w:tr>
      <w:tr w:rsidR="000E02F6" w:rsidRPr="00B460AE" w14:paraId="58DE06B0" w14:textId="77777777" w:rsidTr="000E02F6">
        <w:trPr>
          <w:trHeight w:val="75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E66D" w14:textId="77777777" w:rsidR="000E02F6" w:rsidRPr="00684983" w:rsidRDefault="000E02F6" w:rsidP="000E02F6">
            <w:pPr>
              <w:spacing w:after="0" w:line="240" w:lineRule="auto"/>
              <w:rPr>
                <w:color w:val="000000" w:themeColor="text1"/>
                <w:lang w:eastAsia="es-PE"/>
              </w:rPr>
            </w:pPr>
            <w:r w:rsidRPr="00684983">
              <w:rPr>
                <w:color w:val="000000" w:themeColor="text1"/>
                <w:lang w:eastAsia="es-PE"/>
              </w:rPr>
              <w:t>Profesores de EE.GG.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A588" w14:textId="7E9B31C9" w:rsidR="000E02F6" w:rsidRPr="00684983" w:rsidRDefault="000E02F6" w:rsidP="000E02F6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color w:val="000000" w:themeColor="text1"/>
                <w:lang w:eastAsia="es-PE"/>
              </w:rPr>
            </w:pPr>
            <w:r w:rsidRPr="00684983">
              <w:rPr>
                <w:color w:val="000000" w:themeColor="text1"/>
                <w:lang w:eastAsia="es-PE"/>
              </w:rPr>
              <w:t>- Viernes 1</w:t>
            </w:r>
            <w:r w:rsidR="004B0A44">
              <w:rPr>
                <w:color w:val="000000" w:themeColor="text1"/>
                <w:lang w:eastAsia="es-PE"/>
              </w:rPr>
              <w:t>3</w:t>
            </w:r>
            <w:r w:rsidRPr="00684983">
              <w:rPr>
                <w:color w:val="000000" w:themeColor="text1"/>
                <w:lang w:eastAsia="es-PE"/>
              </w:rPr>
              <w:t xml:space="preserve"> de octubre de 1</w:t>
            </w:r>
            <w:r w:rsidR="004B0A44">
              <w:rPr>
                <w:color w:val="000000" w:themeColor="text1"/>
                <w:lang w:eastAsia="es-PE"/>
              </w:rPr>
              <w:t>1</w:t>
            </w:r>
            <w:r w:rsidRPr="00684983">
              <w:rPr>
                <w:color w:val="000000" w:themeColor="text1"/>
                <w:lang w:eastAsia="es-PE"/>
              </w:rPr>
              <w:t>.00 a 1</w:t>
            </w:r>
            <w:r w:rsidR="004B0A44">
              <w:rPr>
                <w:color w:val="000000" w:themeColor="text1"/>
                <w:lang w:eastAsia="es-PE"/>
              </w:rPr>
              <w:t>2</w:t>
            </w:r>
            <w:r w:rsidRPr="00684983">
              <w:rPr>
                <w:color w:val="000000" w:themeColor="text1"/>
                <w:lang w:eastAsia="es-PE"/>
              </w:rPr>
              <w:t xml:space="preserve">.00 horas  </w:t>
            </w:r>
          </w:p>
          <w:p w14:paraId="6A4E4C9D" w14:textId="77777777" w:rsidR="000E02F6" w:rsidRPr="00684983" w:rsidRDefault="000E02F6" w:rsidP="000E02F6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color w:val="000000" w:themeColor="text1"/>
                <w:lang w:eastAsia="es-PE"/>
              </w:rPr>
            </w:pPr>
            <w:r w:rsidRPr="00684983">
              <w:rPr>
                <w:color w:val="000000" w:themeColor="text1"/>
                <w:lang w:eastAsia="es-PE"/>
              </w:rPr>
              <w:t xml:space="preserve">   Lugar: Aula Magna B</w:t>
            </w:r>
          </w:p>
        </w:tc>
      </w:tr>
      <w:tr w:rsidR="000E02F6" w:rsidRPr="00B460AE" w14:paraId="6E9C16FC" w14:textId="77777777" w:rsidTr="000E02F6">
        <w:trPr>
          <w:trHeight w:val="894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7E1B" w14:textId="77777777" w:rsidR="000E02F6" w:rsidRPr="00684983" w:rsidRDefault="000E02F6" w:rsidP="000E02F6">
            <w:pPr>
              <w:spacing w:after="0" w:line="240" w:lineRule="auto"/>
              <w:rPr>
                <w:color w:val="000000" w:themeColor="text1"/>
                <w:lang w:eastAsia="es-PE"/>
              </w:rPr>
            </w:pPr>
            <w:r w:rsidRPr="00684983">
              <w:rPr>
                <w:color w:val="000000" w:themeColor="text1"/>
                <w:lang w:eastAsia="es-PE"/>
              </w:rPr>
              <w:t>Profesores de facultades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A86C" w14:textId="0B8FE2E6" w:rsidR="000E02F6" w:rsidRPr="00684983" w:rsidRDefault="000E02F6" w:rsidP="000E02F6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color w:val="000000" w:themeColor="text1"/>
                <w:lang w:eastAsia="es-PE"/>
              </w:rPr>
            </w:pPr>
            <w:r w:rsidRPr="00684983">
              <w:rPr>
                <w:color w:val="000000" w:themeColor="text1"/>
                <w:lang w:eastAsia="es-PE"/>
              </w:rPr>
              <w:t xml:space="preserve">- Viernes </w:t>
            </w:r>
            <w:r w:rsidR="00336A07">
              <w:rPr>
                <w:color w:val="000000" w:themeColor="text1"/>
                <w:lang w:eastAsia="es-PE"/>
              </w:rPr>
              <w:t>3</w:t>
            </w:r>
            <w:r w:rsidRPr="00684983">
              <w:rPr>
                <w:color w:val="000000" w:themeColor="text1"/>
                <w:lang w:eastAsia="es-PE"/>
              </w:rPr>
              <w:t xml:space="preserve"> de noviembre de 13.00 a 14.00 horas</w:t>
            </w:r>
          </w:p>
          <w:p w14:paraId="1CBF368A" w14:textId="36B1D682" w:rsidR="000E02F6" w:rsidRPr="00684983" w:rsidRDefault="000E02F6" w:rsidP="00E26871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color w:val="000000" w:themeColor="text1"/>
                <w:lang w:eastAsia="es-PE"/>
              </w:rPr>
            </w:pPr>
            <w:r w:rsidRPr="00684983">
              <w:rPr>
                <w:color w:val="000000" w:themeColor="text1"/>
                <w:lang w:eastAsia="es-PE"/>
              </w:rPr>
              <w:t xml:space="preserve">Lugar:  Aula Magna </w:t>
            </w:r>
            <w:r w:rsidR="00E26871">
              <w:rPr>
                <w:color w:val="000000" w:themeColor="text1"/>
                <w:lang w:eastAsia="es-PE"/>
              </w:rPr>
              <w:t>A</w:t>
            </w:r>
          </w:p>
        </w:tc>
      </w:tr>
      <w:tr w:rsidR="000E02F6" w:rsidRPr="00B460AE" w14:paraId="618698BA" w14:textId="77777777" w:rsidTr="000E02F6">
        <w:trPr>
          <w:trHeight w:val="82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ACFE" w14:textId="77777777" w:rsidR="000E02F6" w:rsidRPr="00684983" w:rsidRDefault="000E02F6" w:rsidP="000E0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 w:themeColor="text1"/>
                <w:lang w:eastAsia="es-PE"/>
              </w:rPr>
            </w:pPr>
            <w:r w:rsidRPr="00684983">
              <w:rPr>
                <w:bCs/>
                <w:color w:val="000000" w:themeColor="text1"/>
                <w:lang w:eastAsia="es-PE"/>
              </w:rPr>
              <w:t>Recepción de proyectos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7866" w14:textId="6880F192" w:rsidR="000E02F6" w:rsidRPr="00684983" w:rsidRDefault="000E02F6" w:rsidP="00A777FF">
            <w:pPr>
              <w:spacing w:after="0" w:line="240" w:lineRule="auto"/>
              <w:jc w:val="both"/>
              <w:rPr>
                <w:color w:val="000000" w:themeColor="text1"/>
                <w:lang w:eastAsia="es-PE"/>
              </w:rPr>
            </w:pPr>
            <w:r w:rsidRPr="00684983">
              <w:rPr>
                <w:color w:val="000000" w:themeColor="text1"/>
                <w:lang w:eastAsia="es-PE"/>
              </w:rPr>
              <w:t xml:space="preserve">Del lunes </w:t>
            </w:r>
            <w:r w:rsidR="00336A07">
              <w:rPr>
                <w:color w:val="000000" w:themeColor="text1"/>
                <w:lang w:eastAsia="es-PE"/>
              </w:rPr>
              <w:t>6</w:t>
            </w:r>
            <w:r w:rsidRPr="00684983">
              <w:rPr>
                <w:color w:val="000000" w:themeColor="text1"/>
                <w:lang w:eastAsia="es-PE"/>
              </w:rPr>
              <w:t xml:space="preserve"> de </w:t>
            </w:r>
            <w:r w:rsidR="00336A07">
              <w:rPr>
                <w:color w:val="000000" w:themeColor="text1"/>
                <w:lang w:eastAsia="es-PE"/>
              </w:rPr>
              <w:t>noviembre</w:t>
            </w:r>
            <w:r w:rsidRPr="00684983">
              <w:rPr>
                <w:color w:val="000000" w:themeColor="text1"/>
                <w:lang w:eastAsia="es-PE"/>
              </w:rPr>
              <w:t xml:space="preserve"> de 2017 al  </w:t>
            </w:r>
            <w:r w:rsidR="00A777FF">
              <w:rPr>
                <w:color w:val="000000" w:themeColor="text1"/>
                <w:lang w:eastAsia="es-PE"/>
              </w:rPr>
              <w:t xml:space="preserve">lunes </w:t>
            </w:r>
            <w:r w:rsidRPr="00684983">
              <w:rPr>
                <w:color w:val="000000" w:themeColor="text1"/>
                <w:lang w:eastAsia="es-PE"/>
              </w:rPr>
              <w:t>1</w:t>
            </w:r>
            <w:r w:rsidR="00A777FF">
              <w:rPr>
                <w:color w:val="000000" w:themeColor="text1"/>
                <w:lang w:eastAsia="es-PE"/>
              </w:rPr>
              <w:t>5</w:t>
            </w:r>
            <w:r w:rsidRPr="00684983">
              <w:rPr>
                <w:color w:val="000000" w:themeColor="text1"/>
                <w:lang w:eastAsia="es-PE"/>
              </w:rPr>
              <w:t xml:space="preserve"> de enero de 2018</w:t>
            </w:r>
            <w:r w:rsidR="00E870FD">
              <w:rPr>
                <w:color w:val="000000" w:themeColor="text1"/>
                <w:lang w:eastAsia="es-PE"/>
              </w:rPr>
              <w:t xml:space="preserve"> </w:t>
            </w:r>
          </w:p>
        </w:tc>
      </w:tr>
      <w:tr w:rsidR="000E02F6" w:rsidRPr="00A53B6A" w14:paraId="79538ECF" w14:textId="77777777" w:rsidTr="000E02F6">
        <w:trPr>
          <w:trHeight w:val="37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C9A1" w14:textId="77777777" w:rsidR="000E02F6" w:rsidRPr="003C3F15" w:rsidRDefault="000E02F6" w:rsidP="000E0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eastAsia="es-PE"/>
              </w:rPr>
            </w:pPr>
            <w:r w:rsidRPr="003C3F15">
              <w:rPr>
                <w:color w:val="000000"/>
                <w:lang w:eastAsia="es-PE"/>
              </w:rPr>
              <w:t>Publicación de resultados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24F2" w14:textId="77777777" w:rsidR="000E02F6" w:rsidRPr="003C3F15" w:rsidRDefault="000E02F6" w:rsidP="000E0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es-PE"/>
              </w:rPr>
            </w:pPr>
            <w:r w:rsidRPr="003C3F15">
              <w:rPr>
                <w:color w:val="000000"/>
                <w:lang w:eastAsia="es-PE"/>
              </w:rPr>
              <w:t xml:space="preserve">Febrero de </w:t>
            </w:r>
            <w:r w:rsidRPr="003C3F15">
              <w:rPr>
                <w:lang w:eastAsia="es-PE"/>
              </w:rPr>
              <w:t>2018</w:t>
            </w:r>
          </w:p>
          <w:p w14:paraId="50020A57" w14:textId="77777777" w:rsidR="000E02F6" w:rsidRPr="003C3F15" w:rsidRDefault="000E02F6" w:rsidP="000E0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eastAsia="es-PE"/>
              </w:rPr>
            </w:pPr>
          </w:p>
        </w:tc>
      </w:tr>
    </w:tbl>
    <w:p w14:paraId="66453665" w14:textId="7FE43378" w:rsidR="00B83E30" w:rsidRPr="007E4051" w:rsidRDefault="00B83E30" w:rsidP="003C3F15">
      <w:pPr>
        <w:pStyle w:val="Default"/>
        <w:jc w:val="both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Los proyectos son evaluados por pares especialistas en </w:t>
      </w:r>
      <w:r w:rsidR="001E5468">
        <w:rPr>
          <w:rFonts w:asciiTheme="minorHAnsi" w:hAnsiTheme="minorHAnsi" w:cs="Times New Roman"/>
          <w:color w:val="auto"/>
        </w:rPr>
        <w:t>cada</w:t>
      </w:r>
      <w:r>
        <w:rPr>
          <w:rFonts w:asciiTheme="minorHAnsi" w:hAnsiTheme="minorHAnsi" w:cs="Times New Roman"/>
          <w:color w:val="auto"/>
        </w:rPr>
        <w:t xml:space="preserve"> tema</w:t>
      </w:r>
      <w:r w:rsidR="00D0286B">
        <w:rPr>
          <w:rFonts w:asciiTheme="minorHAnsi" w:hAnsiTheme="minorHAnsi" w:cs="Times New Roman"/>
          <w:color w:val="auto"/>
        </w:rPr>
        <w:t xml:space="preserve">, y </w:t>
      </w:r>
      <w:r w:rsidR="00490B45">
        <w:rPr>
          <w:rFonts w:asciiTheme="minorHAnsi" w:hAnsiTheme="minorHAnsi" w:cs="Times New Roman"/>
          <w:color w:val="auto"/>
        </w:rPr>
        <w:t>la Comisión de Investigación</w:t>
      </w:r>
      <w:r w:rsidR="00D0286B">
        <w:rPr>
          <w:rFonts w:asciiTheme="minorHAnsi" w:hAnsiTheme="minorHAnsi" w:cs="Times New Roman"/>
          <w:color w:val="auto"/>
        </w:rPr>
        <w:t>,</w:t>
      </w:r>
      <w:r w:rsidR="00490B45">
        <w:rPr>
          <w:rFonts w:asciiTheme="minorHAnsi" w:hAnsiTheme="minorHAnsi" w:cs="Times New Roman"/>
          <w:color w:val="auto"/>
        </w:rPr>
        <w:t xml:space="preserve"> </w:t>
      </w:r>
      <w:r w:rsidRPr="007E4051">
        <w:rPr>
          <w:rFonts w:asciiTheme="minorHAnsi" w:hAnsiTheme="minorHAnsi" w:cs="Times New Roman"/>
          <w:color w:val="auto"/>
        </w:rPr>
        <w:t>integrad</w:t>
      </w:r>
      <w:r w:rsidR="00490B45">
        <w:rPr>
          <w:rFonts w:asciiTheme="minorHAnsi" w:hAnsiTheme="minorHAnsi" w:cs="Times New Roman"/>
          <w:color w:val="auto"/>
        </w:rPr>
        <w:t>a</w:t>
      </w:r>
      <w:r w:rsidR="001E5468">
        <w:rPr>
          <w:rFonts w:asciiTheme="minorHAnsi" w:hAnsiTheme="minorHAnsi" w:cs="Times New Roman"/>
          <w:color w:val="auto"/>
        </w:rPr>
        <w:t xml:space="preserve"> por el rector, el v</w:t>
      </w:r>
      <w:r w:rsidRPr="007E4051">
        <w:rPr>
          <w:rFonts w:asciiTheme="minorHAnsi" w:hAnsiTheme="minorHAnsi" w:cs="Times New Roman"/>
          <w:color w:val="auto"/>
        </w:rPr>
        <w:t>ice</w:t>
      </w:r>
      <w:r w:rsidR="001E5468">
        <w:rPr>
          <w:rFonts w:asciiTheme="minorHAnsi" w:hAnsiTheme="minorHAnsi" w:cs="Times New Roman"/>
          <w:color w:val="auto"/>
        </w:rPr>
        <w:t>r</w:t>
      </w:r>
      <w:r w:rsidRPr="007E4051">
        <w:rPr>
          <w:rFonts w:asciiTheme="minorHAnsi" w:hAnsiTheme="minorHAnsi" w:cs="Times New Roman"/>
          <w:color w:val="auto"/>
        </w:rPr>
        <w:t>rector</w:t>
      </w:r>
      <w:r w:rsidR="001E5468">
        <w:rPr>
          <w:rFonts w:asciiTheme="minorHAnsi" w:hAnsiTheme="minorHAnsi" w:cs="Times New Roman"/>
          <w:color w:val="auto"/>
        </w:rPr>
        <w:t xml:space="preserve"> y la d</w:t>
      </w:r>
      <w:r w:rsidRPr="007E4051">
        <w:rPr>
          <w:rFonts w:asciiTheme="minorHAnsi" w:hAnsiTheme="minorHAnsi" w:cs="Times New Roman"/>
          <w:color w:val="auto"/>
        </w:rPr>
        <w:t>irectora del IDIC</w:t>
      </w:r>
      <w:r w:rsidR="00D0286B">
        <w:rPr>
          <w:rFonts w:asciiTheme="minorHAnsi" w:hAnsiTheme="minorHAnsi" w:cs="Times New Roman"/>
          <w:color w:val="auto"/>
        </w:rPr>
        <w:t>,</w:t>
      </w:r>
      <w:r w:rsidR="0038321B">
        <w:rPr>
          <w:rFonts w:asciiTheme="minorHAnsi" w:hAnsiTheme="minorHAnsi" w:cs="Times New Roman"/>
          <w:color w:val="auto"/>
        </w:rPr>
        <w:t xml:space="preserve"> define los ganadores del concurso</w:t>
      </w:r>
      <w:r w:rsidRPr="007E4051">
        <w:rPr>
          <w:rFonts w:asciiTheme="minorHAnsi" w:hAnsiTheme="minorHAnsi" w:cs="Times New Roman"/>
          <w:color w:val="auto"/>
        </w:rPr>
        <w:t xml:space="preserve">. </w:t>
      </w:r>
      <w:r w:rsidR="00B460AE">
        <w:rPr>
          <w:rFonts w:asciiTheme="minorHAnsi" w:hAnsiTheme="minorHAnsi" w:cs="Times New Roman"/>
          <w:color w:val="auto"/>
        </w:rPr>
        <w:t>Los resultados son inapelables.</w:t>
      </w:r>
    </w:p>
    <w:p w14:paraId="0844C039" w14:textId="77777777" w:rsidR="00B83E30" w:rsidRPr="00B83E30" w:rsidRDefault="00B83E30" w:rsidP="00392540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14:paraId="508F0407" w14:textId="77777777" w:rsidR="00392540" w:rsidRPr="0038321B" w:rsidRDefault="00392540" w:rsidP="0038321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s-PE"/>
        </w:rPr>
      </w:pPr>
      <w:r w:rsidRPr="0038321B">
        <w:rPr>
          <w:b/>
          <w:bCs/>
          <w:sz w:val="24"/>
          <w:szCs w:val="24"/>
        </w:rPr>
        <w:t>PUBLICACIÓN DE RESULTADOS</w:t>
      </w:r>
    </w:p>
    <w:p w14:paraId="199A58A9" w14:textId="77777777" w:rsidR="00392540" w:rsidRPr="00DE7C05" w:rsidRDefault="00392540" w:rsidP="003C3F15">
      <w:pPr>
        <w:spacing w:after="0" w:line="240" w:lineRule="auto"/>
        <w:jc w:val="both"/>
        <w:outlineLvl w:val="2"/>
        <w:rPr>
          <w:rFonts w:eastAsia="Times New Roman"/>
          <w:bCs/>
          <w:sz w:val="24"/>
          <w:szCs w:val="24"/>
          <w:lang w:eastAsia="es-PE"/>
        </w:rPr>
      </w:pPr>
      <w:r w:rsidRPr="00DE7C05">
        <w:rPr>
          <w:rFonts w:eastAsia="Times New Roman"/>
          <w:bCs/>
          <w:sz w:val="24"/>
          <w:szCs w:val="24"/>
          <w:lang w:eastAsia="es-PE"/>
        </w:rPr>
        <w:t xml:space="preserve">Los resultados del Concurso de Investigación serán publicados en la página web del IDIC durante la segunda quincena de febrero de 2018.  </w:t>
      </w:r>
    </w:p>
    <w:p w14:paraId="5148163F" w14:textId="77777777" w:rsidR="00874C23" w:rsidRDefault="00874C23" w:rsidP="0039254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58A5A55" w14:textId="77777777" w:rsidR="00392540" w:rsidRPr="00DE7C05" w:rsidRDefault="00392540" w:rsidP="003C3F1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s-PE"/>
        </w:rPr>
      </w:pPr>
      <w:r w:rsidRPr="00DE7C05">
        <w:rPr>
          <w:sz w:val="24"/>
          <w:szCs w:val="24"/>
        </w:rPr>
        <w:t xml:space="preserve">Los postulantes que no califiquen al concurso, podrán retirar sus documentos en las oficinas del IDIC </w:t>
      </w:r>
      <w:r w:rsidR="003C3F15">
        <w:rPr>
          <w:sz w:val="24"/>
          <w:szCs w:val="24"/>
        </w:rPr>
        <w:t>hasta 3</w:t>
      </w:r>
      <w:r w:rsidRPr="00DE7C05">
        <w:rPr>
          <w:sz w:val="24"/>
          <w:szCs w:val="24"/>
        </w:rPr>
        <w:t>0 días</w:t>
      </w:r>
      <w:r w:rsidR="003C3F15">
        <w:rPr>
          <w:sz w:val="24"/>
          <w:szCs w:val="24"/>
        </w:rPr>
        <w:t xml:space="preserve"> después de la fecha de publicación de los resultados</w:t>
      </w:r>
      <w:r w:rsidRPr="00DE7C05">
        <w:rPr>
          <w:sz w:val="24"/>
          <w:szCs w:val="24"/>
        </w:rPr>
        <w:t>. Pasado dicho plazo</w:t>
      </w:r>
      <w:r w:rsidR="003C3F15">
        <w:rPr>
          <w:sz w:val="24"/>
          <w:szCs w:val="24"/>
        </w:rPr>
        <w:t>,</w:t>
      </w:r>
      <w:r w:rsidRPr="00DE7C05">
        <w:rPr>
          <w:sz w:val="24"/>
          <w:szCs w:val="24"/>
        </w:rPr>
        <w:t xml:space="preserve"> los expedientes serán descartados.</w:t>
      </w:r>
    </w:p>
    <w:p w14:paraId="37B85ADA" w14:textId="77777777" w:rsidR="00392540" w:rsidRPr="00DE7C05" w:rsidRDefault="00392540" w:rsidP="00392540">
      <w:pPr>
        <w:spacing w:after="0" w:line="240" w:lineRule="auto"/>
        <w:jc w:val="both"/>
        <w:outlineLvl w:val="2"/>
        <w:rPr>
          <w:rFonts w:eastAsia="Times New Roman"/>
          <w:bCs/>
          <w:sz w:val="24"/>
          <w:szCs w:val="24"/>
          <w:lang w:eastAsia="es-PE"/>
        </w:rPr>
      </w:pPr>
    </w:p>
    <w:p w14:paraId="36822D38" w14:textId="77777777" w:rsidR="00392540" w:rsidRPr="00DE7C05" w:rsidRDefault="00392540" w:rsidP="0038321B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DE7C05">
        <w:rPr>
          <w:b/>
          <w:sz w:val="24"/>
          <w:szCs w:val="24"/>
        </w:rPr>
        <w:t>CONSULTAS</w:t>
      </w:r>
    </w:p>
    <w:p w14:paraId="3B0D96E2" w14:textId="77777777" w:rsidR="00392540" w:rsidRPr="00A53B6A" w:rsidRDefault="00392540" w:rsidP="003C3F1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es-PE"/>
        </w:rPr>
      </w:pPr>
      <w:r w:rsidRPr="00A53B6A">
        <w:rPr>
          <w:sz w:val="24"/>
          <w:szCs w:val="24"/>
        </w:rPr>
        <w:t xml:space="preserve">El IDIC brinda información complementaria </w:t>
      </w:r>
      <w:r w:rsidR="00B460AE">
        <w:rPr>
          <w:sz w:val="24"/>
          <w:szCs w:val="24"/>
        </w:rPr>
        <w:t xml:space="preserve">en el </w:t>
      </w:r>
      <w:r w:rsidRPr="00A53B6A">
        <w:rPr>
          <w:color w:val="000000"/>
          <w:sz w:val="24"/>
          <w:szCs w:val="24"/>
          <w:lang w:eastAsia="es-PE"/>
        </w:rPr>
        <w:t xml:space="preserve">Edificio Torre A, piso 11 </w:t>
      </w:r>
    </w:p>
    <w:p w14:paraId="13623844" w14:textId="77777777" w:rsidR="00392540" w:rsidRPr="00A53B6A" w:rsidRDefault="00392540" w:rsidP="003C3F1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es-PE"/>
        </w:rPr>
      </w:pPr>
      <w:r w:rsidRPr="00A53B6A">
        <w:rPr>
          <w:color w:val="000000"/>
          <w:sz w:val="24"/>
          <w:szCs w:val="24"/>
          <w:lang w:eastAsia="es-PE"/>
        </w:rPr>
        <w:t xml:space="preserve">Teléfono 437-6767 anexo 30601 </w:t>
      </w:r>
    </w:p>
    <w:p w14:paraId="3A154C37" w14:textId="77777777" w:rsidR="00392540" w:rsidRPr="00A53B6A" w:rsidRDefault="00392540" w:rsidP="003C3F1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s-PE"/>
        </w:rPr>
      </w:pPr>
      <w:r w:rsidRPr="00A53B6A">
        <w:rPr>
          <w:sz w:val="24"/>
          <w:szCs w:val="24"/>
          <w:lang w:eastAsia="es-PE"/>
        </w:rPr>
        <w:t>http://www.ulima.edu.pe/departamento/instituto-de-investigacion-cientifica</w:t>
      </w:r>
    </w:p>
    <w:p w14:paraId="5E19A6B5" w14:textId="77777777" w:rsidR="00392540" w:rsidRPr="00A53B6A" w:rsidRDefault="00392540" w:rsidP="003C3F15">
      <w:pPr>
        <w:spacing w:after="0" w:line="240" w:lineRule="auto"/>
        <w:jc w:val="both"/>
        <w:outlineLvl w:val="2"/>
        <w:rPr>
          <w:rFonts w:eastAsia="Times New Roman"/>
          <w:b/>
          <w:bCs/>
          <w:color w:val="000000"/>
          <w:sz w:val="24"/>
          <w:szCs w:val="24"/>
          <w:lang w:eastAsia="es-PE"/>
        </w:rPr>
      </w:pPr>
    </w:p>
    <w:p w14:paraId="191D4798" w14:textId="77777777" w:rsidR="00392540" w:rsidRDefault="00392540" w:rsidP="0038321B">
      <w:pPr>
        <w:spacing w:after="0" w:line="240" w:lineRule="auto"/>
        <w:jc w:val="both"/>
        <w:outlineLvl w:val="2"/>
        <w:rPr>
          <w:rFonts w:eastAsia="Times New Roman"/>
          <w:b/>
          <w:bCs/>
          <w:color w:val="000000"/>
          <w:sz w:val="24"/>
          <w:szCs w:val="24"/>
          <w:lang w:eastAsia="es-PE"/>
        </w:rPr>
      </w:pPr>
      <w:r w:rsidRPr="00A53B6A">
        <w:rPr>
          <w:rFonts w:eastAsia="Times New Roman"/>
          <w:b/>
          <w:bCs/>
          <w:color w:val="000000"/>
          <w:sz w:val="24"/>
          <w:szCs w:val="24"/>
          <w:lang w:eastAsia="es-PE"/>
        </w:rPr>
        <w:t>CALENDARIO</w:t>
      </w:r>
    </w:p>
    <w:p w14:paraId="135063E5" w14:textId="77777777" w:rsidR="00392540" w:rsidRPr="00A53B6A" w:rsidRDefault="00392540" w:rsidP="00392540">
      <w:pPr>
        <w:spacing w:after="0" w:line="240" w:lineRule="auto"/>
        <w:jc w:val="both"/>
        <w:outlineLvl w:val="2"/>
        <w:rPr>
          <w:rFonts w:eastAsia="Times New Roman"/>
          <w:b/>
          <w:bCs/>
          <w:color w:val="000000"/>
          <w:sz w:val="24"/>
          <w:szCs w:val="24"/>
          <w:lang w:eastAsia="es-PE"/>
        </w:rPr>
      </w:pPr>
    </w:p>
    <w:p w14:paraId="7739489D" w14:textId="77777777" w:rsidR="00392540" w:rsidRDefault="00392540" w:rsidP="00392540">
      <w:pPr>
        <w:jc w:val="both"/>
      </w:pPr>
    </w:p>
    <w:sectPr w:rsidR="00392540" w:rsidSect="002523C9">
      <w:headerReference w:type="default" r:id="rId7"/>
      <w:pgSz w:w="11907" w:h="16839" w:code="9"/>
      <w:pgMar w:top="82" w:right="1183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6EA20" w14:textId="77777777" w:rsidR="00FD727C" w:rsidRDefault="00FD727C">
      <w:pPr>
        <w:spacing w:after="0" w:line="240" w:lineRule="auto"/>
      </w:pPr>
      <w:r>
        <w:separator/>
      </w:r>
    </w:p>
  </w:endnote>
  <w:endnote w:type="continuationSeparator" w:id="0">
    <w:p w14:paraId="0112FAB8" w14:textId="77777777" w:rsidR="00FD727C" w:rsidRDefault="00FD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74C28" w14:textId="77777777" w:rsidR="00FD727C" w:rsidRDefault="00FD727C">
      <w:pPr>
        <w:spacing w:after="0" w:line="240" w:lineRule="auto"/>
      </w:pPr>
      <w:r>
        <w:separator/>
      </w:r>
    </w:p>
  </w:footnote>
  <w:footnote w:type="continuationSeparator" w:id="0">
    <w:p w14:paraId="014C1326" w14:textId="77777777" w:rsidR="00FD727C" w:rsidRDefault="00FD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A20CA" w14:textId="0FA64444" w:rsidR="00A97AEF" w:rsidRPr="00F56562" w:rsidRDefault="00410AB0" w:rsidP="0077788E">
    <w:pPr>
      <w:ind w:left="-567" w:firstLine="425"/>
      <w:jc w:val="center"/>
      <w:rPr>
        <w:b/>
        <w:u w:val="single"/>
      </w:rPr>
    </w:pPr>
    <w:r w:rsidRPr="00410AB0">
      <w:rPr>
        <w:rFonts w:ascii="Verdana" w:hAnsi="Verdana"/>
        <w:noProof/>
        <w:color w:val="6C6B68"/>
        <w:sz w:val="17"/>
        <w:szCs w:val="17"/>
        <w:lang w:eastAsia="es-PE"/>
      </w:rPr>
      <w:drawing>
        <wp:anchor distT="0" distB="0" distL="114300" distR="114300" simplePos="0" relativeHeight="251659264" behindDoc="0" locked="0" layoutInCell="1" allowOverlap="1" wp14:anchorId="38AD5DCB" wp14:editId="414B8E04">
          <wp:simplePos x="0" y="0"/>
          <wp:positionH relativeFrom="column">
            <wp:posOffset>4283075</wp:posOffset>
          </wp:positionH>
          <wp:positionV relativeFrom="paragraph">
            <wp:posOffset>-8890</wp:posOffset>
          </wp:positionV>
          <wp:extent cx="1677035" cy="398780"/>
          <wp:effectExtent l="0" t="0" r="0" b="1270"/>
          <wp:wrapSquare wrapText="bothSides"/>
          <wp:docPr id="3" name="2 Imagen" descr="M:\3. FORMATOS\NUENO LOGO IDIC\Logo_IDIC_2016-0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M:\3. FORMATOS\NUENO LOGO IDIC\Logo_IDIC_2016-0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AB0">
      <w:rPr>
        <w:rFonts w:ascii="Verdana" w:hAnsi="Verdana"/>
        <w:noProof/>
        <w:color w:val="6C6B68"/>
        <w:sz w:val="17"/>
        <w:szCs w:val="17"/>
        <w:lang w:eastAsia="es-PE"/>
      </w:rPr>
      <w:drawing>
        <wp:anchor distT="0" distB="0" distL="114300" distR="114300" simplePos="0" relativeHeight="251660288" behindDoc="0" locked="0" layoutInCell="1" allowOverlap="1" wp14:anchorId="44651EBF" wp14:editId="78959C26">
          <wp:simplePos x="0" y="0"/>
          <wp:positionH relativeFrom="column">
            <wp:posOffset>-26670</wp:posOffset>
          </wp:positionH>
          <wp:positionV relativeFrom="paragraph">
            <wp:posOffset>-73660</wp:posOffset>
          </wp:positionV>
          <wp:extent cx="561975" cy="556260"/>
          <wp:effectExtent l="0" t="0" r="9525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DAD_DE_LIM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73" t="10748" r="12579" b="14189"/>
                  <a:stretch/>
                </pic:blipFill>
                <pic:spPr bwMode="auto">
                  <a:xfrm>
                    <a:off x="0" y="0"/>
                    <a:ext cx="561975" cy="556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21B">
      <w:rPr>
        <w:rFonts w:ascii="Verdana" w:hAnsi="Verdana"/>
        <w:color w:val="6C6B68"/>
        <w:sz w:val="17"/>
        <w:szCs w:val="17"/>
      </w:rPr>
      <w:t xml:space="preserve">  </w:t>
    </w:r>
  </w:p>
  <w:p w14:paraId="6AE8B09C" w14:textId="77777777" w:rsidR="00A97AEF" w:rsidRDefault="0038321B" w:rsidP="00BC5D17">
    <w:pPr>
      <w:pStyle w:val="Encabezado"/>
      <w:tabs>
        <w:tab w:val="clear" w:pos="4680"/>
        <w:tab w:val="clear" w:pos="9360"/>
        <w:tab w:val="left" w:pos="3517"/>
        <w:tab w:val="left" w:pos="876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1997"/>
    <w:multiLevelType w:val="multilevel"/>
    <w:tmpl w:val="5454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90CFE"/>
    <w:multiLevelType w:val="hybridMultilevel"/>
    <w:tmpl w:val="08668AE0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7F1B"/>
    <w:multiLevelType w:val="hybridMultilevel"/>
    <w:tmpl w:val="E8E41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B06070"/>
    <w:multiLevelType w:val="hybridMultilevel"/>
    <w:tmpl w:val="A11C2686"/>
    <w:lvl w:ilvl="0" w:tplc="60B8D77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E1B4E"/>
    <w:multiLevelType w:val="hybridMultilevel"/>
    <w:tmpl w:val="F85228FE"/>
    <w:lvl w:ilvl="0" w:tplc="FD149BF8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CA0D18"/>
    <w:multiLevelType w:val="hybridMultilevel"/>
    <w:tmpl w:val="2C6698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7802A4"/>
    <w:multiLevelType w:val="hybridMultilevel"/>
    <w:tmpl w:val="F3C2114C"/>
    <w:lvl w:ilvl="0" w:tplc="1C228976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36A16C2"/>
    <w:multiLevelType w:val="hybridMultilevel"/>
    <w:tmpl w:val="96D63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ED02F0"/>
    <w:multiLevelType w:val="hybridMultilevel"/>
    <w:tmpl w:val="1B340B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127CA"/>
    <w:multiLevelType w:val="hybridMultilevel"/>
    <w:tmpl w:val="759C4C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C0806"/>
    <w:multiLevelType w:val="hybridMultilevel"/>
    <w:tmpl w:val="9BA2FFB2"/>
    <w:lvl w:ilvl="0" w:tplc="E416C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A612C"/>
    <w:multiLevelType w:val="hybridMultilevel"/>
    <w:tmpl w:val="26ACD898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0490D46"/>
    <w:multiLevelType w:val="hybridMultilevel"/>
    <w:tmpl w:val="8056D2E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F4FBC"/>
    <w:multiLevelType w:val="hybridMultilevel"/>
    <w:tmpl w:val="71042D84"/>
    <w:lvl w:ilvl="0" w:tplc="2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6B921F22"/>
    <w:multiLevelType w:val="hybridMultilevel"/>
    <w:tmpl w:val="46EC4C84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2F4513B"/>
    <w:multiLevelType w:val="hybridMultilevel"/>
    <w:tmpl w:val="987433BE"/>
    <w:lvl w:ilvl="0" w:tplc="2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5"/>
  </w:num>
  <w:num w:numId="5">
    <w:abstractNumId w:val="12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  <w:num w:numId="14">
    <w:abstractNumId w:val="13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40"/>
    <w:rsid w:val="00057E89"/>
    <w:rsid w:val="000748D8"/>
    <w:rsid w:val="00074E97"/>
    <w:rsid w:val="00095B4A"/>
    <w:rsid w:val="000E02F6"/>
    <w:rsid w:val="00143ABC"/>
    <w:rsid w:val="001470D7"/>
    <w:rsid w:val="001E5468"/>
    <w:rsid w:val="001E7CA8"/>
    <w:rsid w:val="002142AE"/>
    <w:rsid w:val="002241BE"/>
    <w:rsid w:val="002448AE"/>
    <w:rsid w:val="00276BCF"/>
    <w:rsid w:val="002B194D"/>
    <w:rsid w:val="002B5703"/>
    <w:rsid w:val="002C0B2B"/>
    <w:rsid w:val="002E27A8"/>
    <w:rsid w:val="0031431F"/>
    <w:rsid w:val="00332756"/>
    <w:rsid w:val="003349EC"/>
    <w:rsid w:val="00336A07"/>
    <w:rsid w:val="0034413E"/>
    <w:rsid w:val="00346BE1"/>
    <w:rsid w:val="0034725D"/>
    <w:rsid w:val="00374524"/>
    <w:rsid w:val="003746FA"/>
    <w:rsid w:val="0038321B"/>
    <w:rsid w:val="00392540"/>
    <w:rsid w:val="003C3F15"/>
    <w:rsid w:val="003F07EE"/>
    <w:rsid w:val="00410AB0"/>
    <w:rsid w:val="00480E49"/>
    <w:rsid w:val="004868FF"/>
    <w:rsid w:val="00490B45"/>
    <w:rsid w:val="004B0A44"/>
    <w:rsid w:val="00507E8E"/>
    <w:rsid w:val="00514F77"/>
    <w:rsid w:val="005224C7"/>
    <w:rsid w:val="00535B1F"/>
    <w:rsid w:val="00602125"/>
    <w:rsid w:val="00615554"/>
    <w:rsid w:val="00684983"/>
    <w:rsid w:val="0069200A"/>
    <w:rsid w:val="00697CCD"/>
    <w:rsid w:val="006A4F63"/>
    <w:rsid w:val="006A645A"/>
    <w:rsid w:val="007724E9"/>
    <w:rsid w:val="007E4051"/>
    <w:rsid w:val="00823506"/>
    <w:rsid w:val="00830345"/>
    <w:rsid w:val="00841F9A"/>
    <w:rsid w:val="00874C23"/>
    <w:rsid w:val="008C4D79"/>
    <w:rsid w:val="008D1FAC"/>
    <w:rsid w:val="009003AE"/>
    <w:rsid w:val="009D5650"/>
    <w:rsid w:val="00A00ED5"/>
    <w:rsid w:val="00A32967"/>
    <w:rsid w:val="00A777FF"/>
    <w:rsid w:val="00A8585C"/>
    <w:rsid w:val="00AD52C7"/>
    <w:rsid w:val="00B460AE"/>
    <w:rsid w:val="00B60D4F"/>
    <w:rsid w:val="00B83E30"/>
    <w:rsid w:val="00BB6971"/>
    <w:rsid w:val="00BC2741"/>
    <w:rsid w:val="00C10544"/>
    <w:rsid w:val="00C12309"/>
    <w:rsid w:val="00C25355"/>
    <w:rsid w:val="00C94CF9"/>
    <w:rsid w:val="00CE31F0"/>
    <w:rsid w:val="00CE651A"/>
    <w:rsid w:val="00CE7AEA"/>
    <w:rsid w:val="00CF7E71"/>
    <w:rsid w:val="00D0286B"/>
    <w:rsid w:val="00D062AE"/>
    <w:rsid w:val="00D108EE"/>
    <w:rsid w:val="00D3695B"/>
    <w:rsid w:val="00D423D9"/>
    <w:rsid w:val="00D67C59"/>
    <w:rsid w:val="00DD6370"/>
    <w:rsid w:val="00DF1437"/>
    <w:rsid w:val="00E26871"/>
    <w:rsid w:val="00E63D56"/>
    <w:rsid w:val="00E870FD"/>
    <w:rsid w:val="00EC6AE3"/>
    <w:rsid w:val="00F739F5"/>
    <w:rsid w:val="00FB75ED"/>
    <w:rsid w:val="00FD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C2339"/>
  <w15:docId w15:val="{3A50EFC6-AFB8-40CB-96BC-6E8ED01D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54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2540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392540"/>
    <w:rPr>
      <w:rFonts w:ascii="Calibri" w:eastAsia="Calibri" w:hAnsi="Calibri" w:cs="Times New Roman"/>
      <w:lang w:val="x-none"/>
    </w:rPr>
  </w:style>
  <w:style w:type="paragraph" w:styleId="Prrafodelista">
    <w:name w:val="List Paragraph"/>
    <w:basedOn w:val="Normal"/>
    <w:uiPriority w:val="34"/>
    <w:qFormat/>
    <w:rsid w:val="00392540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39254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s-PE"/>
    </w:rPr>
  </w:style>
  <w:style w:type="table" w:styleId="Tablaconcuadrcula">
    <w:name w:val="Table Grid"/>
    <w:basedOn w:val="Tablanormal"/>
    <w:uiPriority w:val="59"/>
    <w:rsid w:val="0039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925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25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2540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2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540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4C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4C23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410A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989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 a Usuarios</dc:creator>
  <cp:lastModifiedBy>Profile</cp:lastModifiedBy>
  <cp:revision>12</cp:revision>
  <cp:lastPrinted>2017-10-05T16:46:00Z</cp:lastPrinted>
  <dcterms:created xsi:type="dcterms:W3CDTF">2017-10-03T20:10:00Z</dcterms:created>
  <dcterms:modified xsi:type="dcterms:W3CDTF">2017-10-06T21:02:00Z</dcterms:modified>
</cp:coreProperties>
</file>