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AA" w:rsidRPr="002076D1" w:rsidRDefault="006440AA" w:rsidP="006440AA">
      <w:pPr>
        <w:spacing w:after="0" w:line="360" w:lineRule="auto"/>
        <w:ind w:left="-284"/>
        <w:jc w:val="center"/>
        <w:rPr>
          <w:rFonts w:ascii="Tw Cen MT" w:hAnsi="Tw Cen MT" w:cstheme="minorHAnsi"/>
          <w:b/>
          <w:shadow/>
          <w:color w:val="002060"/>
          <w:spacing w:val="10"/>
          <w:sz w:val="32"/>
          <w:szCs w:val="32"/>
          <w:u w:val="single"/>
          <w:lang w:val="es-PE"/>
        </w:rPr>
      </w:pPr>
      <w:r w:rsidRPr="002076D1">
        <w:rPr>
          <w:rFonts w:ascii="Tw Cen MT" w:hAnsi="Tw Cen MT" w:cstheme="minorHAnsi"/>
          <w:b/>
          <w:shadow/>
          <w:color w:val="002060"/>
          <w:spacing w:val="10"/>
          <w:sz w:val="32"/>
          <w:szCs w:val="32"/>
          <w:u w:val="single"/>
          <w:lang w:val="es-PE"/>
        </w:rPr>
        <w:t>TITULACIÓN POR EXAMEN D</w:t>
      </w:r>
      <w:r w:rsidR="009907C1" w:rsidRPr="002076D1">
        <w:rPr>
          <w:rFonts w:ascii="Tw Cen MT" w:hAnsi="Tw Cen MT" w:cstheme="minorHAnsi"/>
          <w:b/>
          <w:shadow/>
          <w:color w:val="002060"/>
          <w:spacing w:val="10"/>
          <w:sz w:val="32"/>
          <w:szCs w:val="32"/>
          <w:u w:val="single"/>
          <w:lang w:val="es-PE"/>
        </w:rPr>
        <w:t>E SUFICIENCIA PROFESIONAL 2013-1</w:t>
      </w:r>
    </w:p>
    <w:p w:rsidR="000819EF" w:rsidRPr="006B084B" w:rsidRDefault="000819EF" w:rsidP="000819EF">
      <w:pPr>
        <w:pStyle w:val="Prrafodelista"/>
        <w:spacing w:after="0" w:line="360" w:lineRule="auto"/>
        <w:ind w:left="0"/>
        <w:jc w:val="both"/>
        <w:rPr>
          <w:rFonts w:ascii="Tw Cen MT" w:hAnsi="Tw Cen MT" w:cstheme="minorHAnsi"/>
          <w:b/>
          <w:color w:val="FF6600"/>
          <w:lang w:val="es-PE"/>
        </w:rPr>
      </w:pPr>
      <w:r w:rsidRPr="006B084B">
        <w:rPr>
          <w:rFonts w:ascii="Tw Cen MT" w:hAnsi="Tw Cen MT" w:cstheme="minorHAnsi"/>
          <w:b/>
          <w:color w:val="FF6600"/>
          <w:lang w:val="es-PE"/>
        </w:rPr>
        <w:t xml:space="preserve"> </w:t>
      </w:r>
    </w:p>
    <w:p w:rsidR="006440AA" w:rsidRPr="006B084B" w:rsidRDefault="006440AA" w:rsidP="00B21524">
      <w:pPr>
        <w:pStyle w:val="Prrafodelista"/>
        <w:spacing w:after="0" w:line="360" w:lineRule="auto"/>
        <w:ind w:left="0"/>
        <w:jc w:val="both"/>
        <w:rPr>
          <w:rFonts w:ascii="Tw Cen MT" w:hAnsi="Tw Cen MT" w:cstheme="minorHAnsi"/>
          <w:b/>
          <w:color w:val="FF6600"/>
          <w:lang w:val="es-PE"/>
        </w:rPr>
      </w:pPr>
      <w:r w:rsidRPr="006B084B">
        <w:rPr>
          <w:rFonts w:ascii="Tw Cen MT" w:hAnsi="Tw Cen MT" w:cstheme="minorHAnsi"/>
          <w:b/>
          <w:color w:val="FF6600"/>
          <w:lang w:val="es-PE"/>
        </w:rPr>
        <w:t>DIRIGIDO A BACHILLERES EN INGENIERÍA DE SISTEMAS DE LA UNIVERSIDAD DE LIMA</w:t>
      </w:r>
    </w:p>
    <w:p w:rsidR="00B21524" w:rsidRPr="006B084B" w:rsidRDefault="00B21524" w:rsidP="006440AA">
      <w:pPr>
        <w:spacing w:after="0" w:line="360" w:lineRule="auto"/>
        <w:ind w:left="425"/>
        <w:rPr>
          <w:rFonts w:ascii="Tw Cen MT" w:hAnsi="Tw Cen MT" w:cstheme="minorHAnsi"/>
          <w:lang w:val="es-PE"/>
        </w:rPr>
      </w:pPr>
    </w:p>
    <w:tbl>
      <w:tblPr>
        <w:tblStyle w:val="Tablaconcuadrcula"/>
        <w:tblW w:w="0" w:type="auto"/>
        <w:jc w:val="center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4590"/>
      </w:tblGrid>
      <w:tr w:rsidR="00B21524" w:rsidRPr="006B084B" w:rsidTr="00814C63">
        <w:trPr>
          <w:jc w:val="center"/>
        </w:trPr>
        <w:tc>
          <w:tcPr>
            <w:tcW w:w="4307" w:type="dxa"/>
          </w:tcPr>
          <w:p w:rsidR="00B21524" w:rsidRPr="006B084B" w:rsidRDefault="00B21524" w:rsidP="00814C63">
            <w:pPr>
              <w:pStyle w:val="Prrafodelista"/>
              <w:numPr>
                <w:ilvl w:val="0"/>
                <w:numId w:val="12"/>
              </w:num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Charla Informativa:</w:t>
            </w:r>
            <w:r w:rsidRPr="006B084B">
              <w:rPr>
                <w:rFonts w:ascii="Tw Cen MT" w:hAnsi="Tw Cen MT" w:cstheme="minorHAnsi"/>
                <w:lang w:val="es-PE"/>
              </w:rPr>
              <w:tab/>
            </w:r>
          </w:p>
        </w:tc>
        <w:tc>
          <w:tcPr>
            <w:tcW w:w="4590" w:type="dxa"/>
          </w:tcPr>
          <w:p w:rsidR="00B21524" w:rsidRPr="006B084B" w:rsidRDefault="00B21524" w:rsidP="008904F6">
            <w:p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Miércoles 10 de abril de 2013</w:t>
            </w:r>
          </w:p>
          <w:p w:rsidR="00B21524" w:rsidRPr="006B084B" w:rsidRDefault="00B21524" w:rsidP="008904F6">
            <w:p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20:00 horas – Aula Magna “A”</w:t>
            </w:r>
          </w:p>
          <w:p w:rsidR="008904F6" w:rsidRPr="006B084B" w:rsidRDefault="008904F6" w:rsidP="008904F6">
            <w:pPr>
              <w:rPr>
                <w:rFonts w:ascii="Tw Cen MT" w:hAnsi="Tw Cen MT" w:cstheme="minorHAnsi"/>
                <w:lang w:val="es-PE"/>
              </w:rPr>
            </w:pPr>
          </w:p>
        </w:tc>
      </w:tr>
      <w:tr w:rsidR="00B21524" w:rsidRPr="006B084B" w:rsidTr="00814C63">
        <w:trPr>
          <w:trHeight w:val="149"/>
          <w:jc w:val="center"/>
        </w:trPr>
        <w:tc>
          <w:tcPr>
            <w:tcW w:w="4307" w:type="dxa"/>
          </w:tcPr>
          <w:p w:rsidR="00B21524" w:rsidRPr="006B084B" w:rsidRDefault="00B21524" w:rsidP="00814C63">
            <w:pPr>
              <w:pStyle w:val="Prrafodelista"/>
              <w:numPr>
                <w:ilvl w:val="0"/>
                <w:numId w:val="12"/>
              </w:num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 xml:space="preserve">Matrícula para el Curso de Actualización:          </w:t>
            </w:r>
          </w:p>
        </w:tc>
        <w:tc>
          <w:tcPr>
            <w:tcW w:w="4590" w:type="dxa"/>
          </w:tcPr>
          <w:p w:rsidR="00B21524" w:rsidRPr="006B084B" w:rsidRDefault="00B21524" w:rsidP="008904F6">
            <w:pPr>
              <w:tabs>
                <w:tab w:val="left" w:pos="4962"/>
              </w:tabs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Del 11 al 26 de abril de 2013</w:t>
            </w:r>
          </w:p>
          <w:p w:rsidR="00B21524" w:rsidRPr="006B084B" w:rsidRDefault="00B21524" w:rsidP="008904F6">
            <w:p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Pabellón “H” – Primer piso</w:t>
            </w:r>
          </w:p>
        </w:tc>
      </w:tr>
    </w:tbl>
    <w:p w:rsidR="006440AA" w:rsidRPr="006B084B" w:rsidRDefault="006440AA" w:rsidP="006440AA">
      <w:pPr>
        <w:spacing w:after="0" w:line="240" w:lineRule="auto"/>
        <w:ind w:left="425"/>
        <w:rPr>
          <w:rFonts w:ascii="Tw Cen MT" w:hAnsi="Tw Cen MT" w:cstheme="minorHAnsi"/>
          <w:lang w:val="es-PE"/>
        </w:rPr>
      </w:pPr>
      <w:r w:rsidRPr="006B084B">
        <w:rPr>
          <w:rFonts w:ascii="Tw Cen MT" w:hAnsi="Tw Cen MT" w:cstheme="minorHAnsi"/>
          <w:lang w:val="es-PE"/>
        </w:rPr>
        <w:tab/>
      </w:r>
      <w:r w:rsidRPr="006B084B">
        <w:rPr>
          <w:rFonts w:ascii="Tw Cen MT" w:hAnsi="Tw Cen MT" w:cstheme="minorHAnsi"/>
          <w:lang w:val="es-PE"/>
        </w:rPr>
        <w:tab/>
      </w:r>
      <w:r w:rsidRPr="006B084B">
        <w:rPr>
          <w:rFonts w:ascii="Tw Cen MT" w:hAnsi="Tw Cen MT" w:cstheme="minorHAnsi"/>
          <w:lang w:val="es-PE"/>
        </w:rPr>
        <w:tab/>
      </w:r>
      <w:r w:rsidRPr="006B084B">
        <w:rPr>
          <w:rFonts w:ascii="Tw Cen MT" w:hAnsi="Tw Cen MT" w:cstheme="minorHAnsi"/>
          <w:lang w:val="es-PE"/>
        </w:rPr>
        <w:tab/>
      </w:r>
      <w:r w:rsidRPr="006B084B">
        <w:rPr>
          <w:rFonts w:ascii="Tw Cen MT" w:hAnsi="Tw Cen MT" w:cstheme="minorHAnsi"/>
          <w:lang w:val="es-PE"/>
        </w:rPr>
        <w:tab/>
      </w:r>
      <w:r w:rsidRPr="006B084B">
        <w:rPr>
          <w:rFonts w:ascii="Tw Cen MT" w:hAnsi="Tw Cen MT" w:cstheme="minorHAnsi"/>
          <w:lang w:val="es-PE"/>
        </w:rPr>
        <w:tab/>
        <w:t xml:space="preserve">              </w:t>
      </w:r>
    </w:p>
    <w:p w:rsidR="00B21524" w:rsidRPr="006B084B" w:rsidRDefault="006440AA" w:rsidP="000819EF">
      <w:pPr>
        <w:tabs>
          <w:tab w:val="left" w:pos="567"/>
        </w:tabs>
        <w:spacing w:after="0" w:line="240" w:lineRule="auto"/>
        <w:ind w:right="-591"/>
        <w:rPr>
          <w:rFonts w:ascii="Tw Cen MT" w:hAnsi="Tw Cen MT" w:cstheme="minorHAnsi"/>
          <w:b/>
          <w:caps/>
          <w:color w:val="FF6600"/>
          <w:spacing w:val="10"/>
          <w:lang w:val="es-PE"/>
        </w:rPr>
      </w:pPr>
      <w:r w:rsidRPr="006B084B">
        <w:rPr>
          <w:rFonts w:ascii="Tw Cen MT" w:hAnsi="Tw Cen MT" w:cstheme="minorHAnsi"/>
          <w:b/>
          <w:caps/>
          <w:color w:val="0070C0"/>
          <w:lang w:val="es-PE"/>
        </w:rPr>
        <w:t xml:space="preserve">  </w:t>
      </w:r>
    </w:p>
    <w:tbl>
      <w:tblPr>
        <w:tblStyle w:val="Tablaconcuadrcula"/>
        <w:tblW w:w="0" w:type="auto"/>
        <w:jc w:val="center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602"/>
      </w:tblGrid>
      <w:tr w:rsidR="00B21524" w:rsidRPr="006B084B" w:rsidTr="004551C8">
        <w:trPr>
          <w:jc w:val="center"/>
        </w:trPr>
        <w:tc>
          <w:tcPr>
            <w:tcW w:w="4320" w:type="dxa"/>
          </w:tcPr>
          <w:p w:rsidR="00B21524" w:rsidRPr="006B084B" w:rsidRDefault="00B21524" w:rsidP="00FF1EC8">
            <w:pPr>
              <w:ind w:right="-591"/>
              <w:rPr>
                <w:rFonts w:ascii="Tw Cen MT" w:hAnsi="Tw Cen MT" w:cstheme="minorHAnsi"/>
                <w:caps/>
                <w:color w:val="0070C0"/>
                <w:lang w:val="es-PE"/>
              </w:rPr>
            </w:pPr>
            <w:r w:rsidRPr="006B084B">
              <w:rPr>
                <w:rFonts w:ascii="Tw Cen MT" w:hAnsi="Tw Cen MT" w:cstheme="minorHAnsi"/>
                <w:b/>
                <w:caps/>
                <w:color w:val="FF6600"/>
                <w:spacing w:val="10"/>
                <w:lang w:val="es-PE"/>
              </w:rPr>
              <w:t>Curso de Actualización</w:t>
            </w:r>
          </w:p>
        </w:tc>
        <w:tc>
          <w:tcPr>
            <w:tcW w:w="4602" w:type="dxa"/>
          </w:tcPr>
          <w:p w:rsidR="00B21524" w:rsidRPr="006B084B" w:rsidRDefault="00B21524" w:rsidP="00FF1EC8">
            <w:pPr>
              <w:ind w:right="-591"/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Del 07 de mayo  al 08 de junio de 2013</w:t>
            </w:r>
          </w:p>
        </w:tc>
      </w:tr>
    </w:tbl>
    <w:p w:rsidR="00B21524" w:rsidRPr="006B084B" w:rsidRDefault="006440AA" w:rsidP="000819EF">
      <w:pPr>
        <w:tabs>
          <w:tab w:val="left" w:pos="567"/>
        </w:tabs>
        <w:spacing w:after="0" w:line="240" w:lineRule="auto"/>
        <w:ind w:right="-591"/>
        <w:rPr>
          <w:rFonts w:ascii="Tw Cen MT" w:hAnsi="Tw Cen MT" w:cstheme="minorHAnsi"/>
          <w:lang w:val="es-PE"/>
        </w:rPr>
      </w:pPr>
      <w:r w:rsidRPr="006B084B">
        <w:rPr>
          <w:rFonts w:ascii="Tw Cen MT" w:hAnsi="Tw Cen MT" w:cstheme="minorHAnsi"/>
          <w:lang w:val="es-PE"/>
        </w:rPr>
        <w:tab/>
      </w:r>
      <w:r w:rsidRPr="006B084B">
        <w:rPr>
          <w:rFonts w:ascii="Tw Cen MT" w:hAnsi="Tw Cen MT" w:cstheme="minorHAnsi"/>
          <w:lang w:val="es-PE"/>
        </w:rPr>
        <w:tab/>
      </w:r>
      <w:r w:rsidRPr="006B084B">
        <w:rPr>
          <w:rFonts w:ascii="Tw Cen MT" w:hAnsi="Tw Cen MT" w:cstheme="minorHAnsi"/>
          <w:lang w:val="es-PE"/>
        </w:rPr>
        <w:tab/>
      </w:r>
      <w:r w:rsidRPr="006B084B">
        <w:rPr>
          <w:rFonts w:ascii="Tw Cen MT" w:hAnsi="Tw Cen MT" w:cstheme="minorHAnsi"/>
          <w:lang w:val="es-PE"/>
        </w:rPr>
        <w:tab/>
      </w:r>
      <w:r w:rsidRPr="006B084B">
        <w:rPr>
          <w:rFonts w:ascii="Tw Cen MT" w:hAnsi="Tw Cen MT" w:cstheme="minorHAnsi"/>
          <w:lang w:val="es-PE"/>
        </w:rPr>
        <w:tab/>
      </w:r>
    </w:p>
    <w:p w:rsidR="006440AA" w:rsidRPr="006B084B" w:rsidRDefault="006440AA" w:rsidP="000819EF">
      <w:pPr>
        <w:tabs>
          <w:tab w:val="left" w:pos="567"/>
        </w:tabs>
        <w:spacing w:after="0" w:line="240" w:lineRule="auto"/>
        <w:ind w:right="-591"/>
        <w:rPr>
          <w:rFonts w:ascii="Tw Cen MT" w:hAnsi="Tw Cen MT" w:cstheme="minorHAnsi"/>
          <w:lang w:val="es-PE"/>
        </w:rPr>
      </w:pPr>
      <w:r w:rsidRPr="006B084B">
        <w:rPr>
          <w:rFonts w:ascii="Tw Cen MT" w:hAnsi="Tw Cen MT" w:cstheme="minorHAnsi"/>
          <w:lang w:val="es-PE"/>
        </w:rPr>
        <w:t xml:space="preserve">   </w:t>
      </w:r>
    </w:p>
    <w:tbl>
      <w:tblPr>
        <w:tblStyle w:val="Tablaconcuadrcula"/>
        <w:tblW w:w="0" w:type="auto"/>
        <w:jc w:val="center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4624"/>
      </w:tblGrid>
      <w:tr w:rsidR="00B21524" w:rsidRPr="006B084B" w:rsidTr="00814C63">
        <w:trPr>
          <w:jc w:val="center"/>
        </w:trPr>
        <w:tc>
          <w:tcPr>
            <w:tcW w:w="8966" w:type="dxa"/>
            <w:gridSpan w:val="2"/>
          </w:tcPr>
          <w:p w:rsidR="00B21524" w:rsidRPr="006B084B" w:rsidRDefault="00B21524" w:rsidP="00814C63">
            <w:pPr>
              <w:spacing w:line="360" w:lineRule="auto"/>
              <w:rPr>
                <w:rFonts w:ascii="Tw Cen MT" w:hAnsi="Tw Cen MT" w:cstheme="minorHAnsi"/>
                <w:b/>
                <w:caps/>
                <w:color w:val="FF6600"/>
                <w:spacing w:val="10"/>
                <w:lang w:val="es-PE"/>
              </w:rPr>
            </w:pPr>
            <w:r w:rsidRPr="006B084B">
              <w:rPr>
                <w:rFonts w:ascii="Tw Cen MT" w:hAnsi="Tw Cen MT" w:cstheme="minorHAnsi"/>
                <w:b/>
                <w:caps/>
                <w:color w:val="FF6600"/>
                <w:spacing w:val="10"/>
                <w:lang w:val="es-PE"/>
              </w:rPr>
              <w:t>Examen de Suficiencia Profesional</w:t>
            </w:r>
          </w:p>
          <w:p w:rsidR="008904F6" w:rsidRPr="006B084B" w:rsidRDefault="008904F6" w:rsidP="00814C63">
            <w:pPr>
              <w:spacing w:line="360" w:lineRule="auto"/>
              <w:rPr>
                <w:rFonts w:ascii="Tw Cen MT" w:hAnsi="Tw Cen MT" w:cstheme="minorHAnsi"/>
                <w:caps/>
                <w:lang w:val="es-PE"/>
              </w:rPr>
            </w:pPr>
          </w:p>
        </w:tc>
      </w:tr>
      <w:tr w:rsidR="00B21524" w:rsidRPr="006B084B" w:rsidTr="00814C63">
        <w:trPr>
          <w:jc w:val="center"/>
        </w:trPr>
        <w:tc>
          <w:tcPr>
            <w:tcW w:w="4342" w:type="dxa"/>
            <w:vAlign w:val="center"/>
          </w:tcPr>
          <w:p w:rsidR="00B21524" w:rsidRPr="006B084B" w:rsidRDefault="00B21524" w:rsidP="00814C63">
            <w:pPr>
              <w:pStyle w:val="Prrafodelista"/>
              <w:numPr>
                <w:ilvl w:val="0"/>
                <w:numId w:val="12"/>
              </w:numPr>
              <w:spacing w:line="480" w:lineRule="auto"/>
              <w:rPr>
                <w:rFonts w:ascii="Tw Cen MT" w:hAnsi="Tw Cen MT" w:cstheme="minorHAnsi"/>
                <w:caps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Matrícula para el Examen Escrito:</w:t>
            </w:r>
          </w:p>
        </w:tc>
        <w:tc>
          <w:tcPr>
            <w:tcW w:w="4624" w:type="dxa"/>
            <w:vAlign w:val="center"/>
          </w:tcPr>
          <w:p w:rsidR="00B21524" w:rsidRPr="006B084B" w:rsidRDefault="00B21524" w:rsidP="00814C63">
            <w:pPr>
              <w:spacing w:line="480" w:lineRule="auto"/>
              <w:rPr>
                <w:rFonts w:ascii="Tw Cen MT" w:hAnsi="Tw Cen MT" w:cstheme="minorHAnsi"/>
                <w:caps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Del  03 al 14 de junio de 2013</w:t>
            </w:r>
          </w:p>
        </w:tc>
      </w:tr>
      <w:tr w:rsidR="00B21524" w:rsidRPr="006B084B" w:rsidTr="00814C63">
        <w:trPr>
          <w:jc w:val="center"/>
        </w:trPr>
        <w:tc>
          <w:tcPr>
            <w:tcW w:w="4342" w:type="dxa"/>
            <w:vAlign w:val="center"/>
          </w:tcPr>
          <w:p w:rsidR="00B21524" w:rsidRPr="006B084B" w:rsidRDefault="00B21524" w:rsidP="00814C63">
            <w:pPr>
              <w:pStyle w:val="Prrafodelista"/>
              <w:numPr>
                <w:ilvl w:val="0"/>
                <w:numId w:val="12"/>
              </w:numPr>
              <w:spacing w:line="480" w:lineRule="auto"/>
              <w:rPr>
                <w:rFonts w:ascii="Tw Cen MT" w:hAnsi="Tw Cen MT" w:cstheme="minorHAnsi"/>
                <w:caps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Examen Escrito:</w:t>
            </w:r>
          </w:p>
        </w:tc>
        <w:tc>
          <w:tcPr>
            <w:tcW w:w="4624" w:type="dxa"/>
            <w:vAlign w:val="center"/>
          </w:tcPr>
          <w:p w:rsidR="00B21524" w:rsidRPr="006B084B" w:rsidRDefault="00B21524" w:rsidP="00814C63">
            <w:pPr>
              <w:spacing w:line="480" w:lineRule="auto"/>
              <w:rPr>
                <w:rFonts w:ascii="Tw Cen MT" w:hAnsi="Tw Cen MT" w:cstheme="minorHAnsi"/>
                <w:caps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Sábado 22 de junio de 2013</w:t>
            </w:r>
          </w:p>
        </w:tc>
      </w:tr>
      <w:tr w:rsidR="00B21524" w:rsidRPr="006B084B" w:rsidTr="00814C63">
        <w:trPr>
          <w:jc w:val="center"/>
        </w:trPr>
        <w:tc>
          <w:tcPr>
            <w:tcW w:w="4342" w:type="dxa"/>
            <w:vAlign w:val="center"/>
          </w:tcPr>
          <w:p w:rsidR="00B21524" w:rsidRPr="006B084B" w:rsidRDefault="00B21524" w:rsidP="00814C63">
            <w:pPr>
              <w:pStyle w:val="Prrafodelista"/>
              <w:numPr>
                <w:ilvl w:val="0"/>
                <w:numId w:val="12"/>
              </w:numPr>
              <w:spacing w:line="480" w:lineRule="auto"/>
              <w:rPr>
                <w:rFonts w:ascii="Tw Cen MT" w:hAnsi="Tw Cen MT" w:cstheme="minorHAnsi"/>
                <w:caps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Publicación de Resultados:</w:t>
            </w:r>
          </w:p>
        </w:tc>
        <w:tc>
          <w:tcPr>
            <w:tcW w:w="4624" w:type="dxa"/>
            <w:vAlign w:val="center"/>
          </w:tcPr>
          <w:p w:rsidR="00B21524" w:rsidRPr="006B084B" w:rsidRDefault="00B21524" w:rsidP="00814C63">
            <w:pPr>
              <w:spacing w:line="480" w:lineRule="auto"/>
              <w:rPr>
                <w:rFonts w:ascii="Tw Cen MT" w:hAnsi="Tw Cen MT" w:cstheme="minorHAnsi"/>
                <w:caps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Jueves 04</w:t>
            </w:r>
            <w:r w:rsidR="00D36C1D" w:rsidRPr="006B084B">
              <w:rPr>
                <w:rFonts w:ascii="Tw Cen MT" w:hAnsi="Tw Cen MT" w:cstheme="minorHAnsi"/>
                <w:lang w:val="es-PE"/>
              </w:rPr>
              <w:t xml:space="preserve"> </w:t>
            </w:r>
            <w:r w:rsidRPr="006B084B">
              <w:rPr>
                <w:rFonts w:ascii="Tw Cen MT" w:hAnsi="Tw Cen MT" w:cstheme="minorHAnsi"/>
                <w:lang w:val="es-PE"/>
              </w:rPr>
              <w:t>de julio de 2013</w:t>
            </w:r>
          </w:p>
        </w:tc>
      </w:tr>
      <w:tr w:rsidR="00B21524" w:rsidRPr="006B084B" w:rsidTr="00814C63">
        <w:trPr>
          <w:trHeight w:val="616"/>
          <w:jc w:val="center"/>
        </w:trPr>
        <w:tc>
          <w:tcPr>
            <w:tcW w:w="4342" w:type="dxa"/>
          </w:tcPr>
          <w:p w:rsidR="00B21524" w:rsidRPr="006B084B" w:rsidRDefault="00B21524" w:rsidP="00814C63">
            <w:pPr>
              <w:pStyle w:val="Prrafodelista"/>
              <w:numPr>
                <w:ilvl w:val="0"/>
                <w:numId w:val="12"/>
              </w:numPr>
              <w:rPr>
                <w:rFonts w:ascii="Tw Cen MT" w:hAnsi="Tw Cen MT" w:cstheme="minorHAnsi"/>
                <w:caps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Matricula para el Examen Oral:</w:t>
            </w:r>
            <w:r w:rsidRPr="006B084B">
              <w:rPr>
                <w:rFonts w:ascii="Tw Cen MT" w:hAnsi="Tw Cen MT" w:cstheme="minorHAnsi"/>
                <w:lang w:val="es-PE"/>
              </w:rPr>
              <w:tab/>
            </w:r>
          </w:p>
        </w:tc>
        <w:tc>
          <w:tcPr>
            <w:tcW w:w="4624" w:type="dxa"/>
          </w:tcPr>
          <w:p w:rsidR="007C45E0" w:rsidRDefault="00B21524" w:rsidP="00814C63">
            <w:p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Del 05 al 19 de julio de 2013</w:t>
            </w:r>
          </w:p>
          <w:p w:rsidR="00B21524" w:rsidRPr="007C45E0" w:rsidRDefault="007C45E0" w:rsidP="00814C63">
            <w:p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Pabellón “H” – Primer piso</w:t>
            </w:r>
          </w:p>
        </w:tc>
      </w:tr>
      <w:tr w:rsidR="00B21524" w:rsidRPr="006B084B" w:rsidTr="00814C63">
        <w:trPr>
          <w:jc w:val="center"/>
        </w:trPr>
        <w:tc>
          <w:tcPr>
            <w:tcW w:w="4342" w:type="dxa"/>
          </w:tcPr>
          <w:p w:rsidR="00B21524" w:rsidRPr="006B084B" w:rsidRDefault="00B21524" w:rsidP="00814C63">
            <w:pPr>
              <w:pStyle w:val="Prrafodelista"/>
              <w:numPr>
                <w:ilvl w:val="0"/>
                <w:numId w:val="12"/>
              </w:numPr>
              <w:spacing w:line="480" w:lineRule="auto"/>
              <w:rPr>
                <w:rFonts w:ascii="Tw Cen MT" w:hAnsi="Tw Cen MT" w:cstheme="minorHAnsi"/>
                <w:caps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Examen Oral</w:t>
            </w:r>
            <w:r w:rsidR="005D1362" w:rsidRPr="006B084B">
              <w:rPr>
                <w:rFonts w:ascii="Tw Cen MT" w:hAnsi="Tw Cen MT" w:cstheme="minorHAnsi"/>
                <w:lang w:val="es-PE"/>
              </w:rPr>
              <w:t>:</w:t>
            </w:r>
            <w:r w:rsidRPr="006B084B">
              <w:rPr>
                <w:rFonts w:ascii="Tw Cen MT" w:hAnsi="Tw Cen MT" w:cstheme="minorHAnsi"/>
                <w:lang w:val="es-PE"/>
              </w:rPr>
              <w:tab/>
            </w:r>
          </w:p>
        </w:tc>
        <w:tc>
          <w:tcPr>
            <w:tcW w:w="4624" w:type="dxa"/>
          </w:tcPr>
          <w:p w:rsidR="00B21524" w:rsidRPr="006B084B" w:rsidRDefault="00B21524" w:rsidP="00814C63">
            <w:pPr>
              <w:spacing w:line="480" w:lineRule="auto"/>
              <w:rPr>
                <w:rFonts w:ascii="Tw Cen MT" w:hAnsi="Tw Cen MT" w:cstheme="minorHAnsi"/>
                <w:caps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Del 22 al 26 de julio de 2013</w:t>
            </w:r>
          </w:p>
        </w:tc>
      </w:tr>
    </w:tbl>
    <w:p w:rsidR="006440AA" w:rsidRPr="006B084B" w:rsidRDefault="006440AA" w:rsidP="006440AA">
      <w:pPr>
        <w:spacing w:after="0" w:line="240" w:lineRule="auto"/>
        <w:ind w:left="425"/>
        <w:rPr>
          <w:rFonts w:ascii="Tw Cen MT" w:hAnsi="Tw Cen MT" w:cstheme="minorHAnsi"/>
          <w:caps/>
          <w:lang w:val="es-PE"/>
        </w:rPr>
      </w:pPr>
    </w:p>
    <w:p w:rsidR="006440AA" w:rsidRPr="006B084B" w:rsidRDefault="00B21524" w:rsidP="006440AA">
      <w:pPr>
        <w:spacing w:after="0" w:line="240" w:lineRule="auto"/>
        <w:rPr>
          <w:rFonts w:ascii="Tw Cen MT" w:hAnsi="Tw Cen MT" w:cstheme="minorHAnsi"/>
          <w:b/>
          <w:caps/>
          <w:color w:val="FF6600"/>
          <w:spacing w:val="10"/>
          <w:lang w:val="es-PE"/>
        </w:rPr>
      </w:pPr>
      <w:r w:rsidRPr="006B084B">
        <w:rPr>
          <w:rFonts w:ascii="Tw Cen MT" w:hAnsi="Tw Cen MT" w:cstheme="minorHAnsi"/>
          <w:b/>
          <w:caps/>
          <w:color w:val="FF6600"/>
          <w:lang w:val="es-PE"/>
        </w:rPr>
        <w:t xml:space="preserve"> </w:t>
      </w:r>
    </w:p>
    <w:tbl>
      <w:tblPr>
        <w:tblStyle w:val="Tablaconcuadrcula"/>
        <w:tblW w:w="0" w:type="auto"/>
        <w:jc w:val="center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731"/>
      </w:tblGrid>
      <w:tr w:rsidR="004551C8" w:rsidRPr="006B084B" w:rsidTr="004551C8">
        <w:trPr>
          <w:trHeight w:val="219"/>
          <w:jc w:val="center"/>
        </w:trPr>
        <w:tc>
          <w:tcPr>
            <w:tcW w:w="9180" w:type="dxa"/>
            <w:gridSpan w:val="2"/>
            <w:vAlign w:val="center"/>
          </w:tcPr>
          <w:p w:rsidR="004551C8" w:rsidRPr="006B084B" w:rsidRDefault="004551C8" w:rsidP="006440AA">
            <w:p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b/>
                <w:caps/>
                <w:color w:val="FF6600"/>
                <w:spacing w:val="10"/>
                <w:lang w:val="es-PE"/>
              </w:rPr>
              <w:t>Costos</w:t>
            </w:r>
          </w:p>
        </w:tc>
      </w:tr>
      <w:tr w:rsidR="00574AA0" w:rsidRPr="006B084B" w:rsidTr="004551C8">
        <w:trPr>
          <w:jc w:val="center"/>
        </w:trPr>
        <w:tc>
          <w:tcPr>
            <w:tcW w:w="4449" w:type="dxa"/>
          </w:tcPr>
          <w:p w:rsidR="00574AA0" w:rsidRPr="006B084B" w:rsidRDefault="00574AA0" w:rsidP="00574AA0">
            <w:pPr>
              <w:pStyle w:val="Prrafodelista"/>
              <w:numPr>
                <w:ilvl w:val="0"/>
                <w:numId w:val="12"/>
              </w:num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Curso de Actualización:</w:t>
            </w:r>
            <w:r w:rsidRPr="006B084B">
              <w:rPr>
                <w:rFonts w:ascii="Tw Cen MT" w:hAnsi="Tw Cen MT" w:cstheme="minorHAnsi"/>
                <w:lang w:val="es-PE"/>
              </w:rPr>
              <w:tab/>
            </w:r>
          </w:p>
        </w:tc>
        <w:tc>
          <w:tcPr>
            <w:tcW w:w="4731" w:type="dxa"/>
          </w:tcPr>
          <w:p w:rsidR="00574AA0" w:rsidRPr="006B084B" w:rsidRDefault="00574AA0" w:rsidP="004551C8">
            <w:pPr>
              <w:ind w:left="-108" w:firstLine="108"/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 xml:space="preserve">    S/.1,000.00</w:t>
            </w:r>
          </w:p>
        </w:tc>
      </w:tr>
      <w:tr w:rsidR="00574AA0" w:rsidRPr="006B084B" w:rsidTr="004551C8">
        <w:trPr>
          <w:jc w:val="center"/>
        </w:trPr>
        <w:tc>
          <w:tcPr>
            <w:tcW w:w="4449" w:type="dxa"/>
          </w:tcPr>
          <w:p w:rsidR="00574AA0" w:rsidRPr="006B084B" w:rsidRDefault="00574AA0" w:rsidP="00574AA0">
            <w:pPr>
              <w:pStyle w:val="Prrafodelista"/>
              <w:numPr>
                <w:ilvl w:val="0"/>
                <w:numId w:val="12"/>
              </w:num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Examen Escrito:</w:t>
            </w:r>
            <w:r w:rsidRPr="006B084B">
              <w:rPr>
                <w:rFonts w:ascii="Tw Cen MT" w:hAnsi="Tw Cen MT" w:cstheme="minorHAnsi"/>
                <w:lang w:val="es-PE"/>
              </w:rPr>
              <w:tab/>
            </w:r>
            <w:r w:rsidRPr="006B084B">
              <w:rPr>
                <w:rFonts w:ascii="Tw Cen MT" w:hAnsi="Tw Cen MT" w:cstheme="minorHAnsi"/>
                <w:lang w:val="es-PE"/>
              </w:rPr>
              <w:tab/>
            </w:r>
          </w:p>
        </w:tc>
        <w:tc>
          <w:tcPr>
            <w:tcW w:w="4731" w:type="dxa"/>
          </w:tcPr>
          <w:p w:rsidR="00574AA0" w:rsidRPr="006B084B" w:rsidRDefault="00574AA0" w:rsidP="006440AA">
            <w:p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 xml:space="preserve">    S/.1,000.00</w:t>
            </w:r>
          </w:p>
        </w:tc>
      </w:tr>
      <w:tr w:rsidR="00574AA0" w:rsidRPr="006B084B" w:rsidTr="004551C8">
        <w:trPr>
          <w:jc w:val="center"/>
        </w:trPr>
        <w:tc>
          <w:tcPr>
            <w:tcW w:w="4449" w:type="dxa"/>
          </w:tcPr>
          <w:p w:rsidR="00574AA0" w:rsidRPr="006B084B" w:rsidRDefault="00574AA0" w:rsidP="00574AA0">
            <w:pPr>
              <w:pStyle w:val="Prrafodelista"/>
              <w:numPr>
                <w:ilvl w:val="0"/>
                <w:numId w:val="12"/>
              </w:num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Examen Oral:</w:t>
            </w:r>
            <w:r w:rsidRPr="006B084B">
              <w:rPr>
                <w:rFonts w:ascii="Tw Cen MT" w:hAnsi="Tw Cen MT" w:cstheme="minorHAnsi"/>
                <w:lang w:val="es-PE"/>
              </w:rPr>
              <w:tab/>
            </w:r>
          </w:p>
        </w:tc>
        <w:tc>
          <w:tcPr>
            <w:tcW w:w="4731" w:type="dxa"/>
          </w:tcPr>
          <w:p w:rsidR="00574AA0" w:rsidRPr="006B084B" w:rsidRDefault="00574AA0" w:rsidP="006440AA">
            <w:pPr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 xml:space="preserve">    S/.500.00</w:t>
            </w:r>
          </w:p>
        </w:tc>
      </w:tr>
    </w:tbl>
    <w:p w:rsidR="006440AA" w:rsidRPr="006B084B" w:rsidRDefault="006440AA" w:rsidP="006440AA">
      <w:pPr>
        <w:spacing w:after="0" w:line="240" w:lineRule="auto"/>
        <w:rPr>
          <w:rFonts w:ascii="Tw Cen MT" w:hAnsi="Tw Cen MT" w:cstheme="minorHAnsi"/>
          <w:lang w:val="es-PE"/>
        </w:rPr>
      </w:pPr>
    </w:p>
    <w:p w:rsidR="00574AA0" w:rsidRPr="006B084B" w:rsidRDefault="00574AA0" w:rsidP="006440AA">
      <w:pPr>
        <w:spacing w:after="0" w:line="240" w:lineRule="auto"/>
        <w:rPr>
          <w:rFonts w:ascii="Tw Cen MT" w:hAnsi="Tw Cen MT" w:cstheme="minorHAnsi"/>
          <w:lang w:val="es-P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699"/>
      </w:tblGrid>
      <w:tr w:rsidR="004551C8" w:rsidRPr="006B084B" w:rsidTr="004551C8">
        <w:trPr>
          <w:trHeight w:val="247"/>
          <w:jc w:val="center"/>
        </w:trPr>
        <w:tc>
          <w:tcPr>
            <w:tcW w:w="9211" w:type="dxa"/>
            <w:gridSpan w:val="2"/>
            <w:vAlign w:val="center"/>
          </w:tcPr>
          <w:p w:rsidR="004551C8" w:rsidRPr="006B084B" w:rsidRDefault="004551C8" w:rsidP="004551C8">
            <w:pPr>
              <w:pStyle w:val="Prrafodelista"/>
              <w:tabs>
                <w:tab w:val="left" w:pos="709"/>
              </w:tabs>
              <w:spacing w:line="360" w:lineRule="auto"/>
              <w:ind w:left="0"/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b/>
                <w:caps/>
                <w:color w:val="FF6600"/>
                <w:spacing w:val="10"/>
                <w:lang w:val="es-PE"/>
              </w:rPr>
              <w:t>Informes</w:t>
            </w:r>
          </w:p>
        </w:tc>
      </w:tr>
      <w:tr w:rsidR="00574AA0" w:rsidRPr="006B084B" w:rsidTr="004551C8">
        <w:trPr>
          <w:trHeight w:val="696"/>
          <w:jc w:val="center"/>
        </w:trPr>
        <w:tc>
          <w:tcPr>
            <w:tcW w:w="4512" w:type="dxa"/>
          </w:tcPr>
          <w:p w:rsidR="00574AA0" w:rsidRPr="007C45E0" w:rsidRDefault="00574AA0" w:rsidP="00574AA0">
            <w:pPr>
              <w:pStyle w:val="Prrafodelista"/>
              <w:tabs>
                <w:tab w:val="left" w:pos="709"/>
              </w:tabs>
              <w:ind w:left="0"/>
              <w:rPr>
                <w:rFonts w:ascii="Tw Cen MT" w:hAnsi="Tw Cen MT" w:cstheme="minorHAnsi"/>
                <w:color w:val="002060"/>
                <w:lang w:val="es-PE"/>
              </w:rPr>
            </w:pPr>
            <w:r w:rsidRPr="007C45E0">
              <w:rPr>
                <w:rFonts w:ascii="Tw Cen MT" w:hAnsi="Tw Cen MT" w:cstheme="minorHAnsi"/>
                <w:b/>
                <w:color w:val="002060"/>
                <w:lang w:val="es-PE"/>
              </w:rPr>
              <w:t xml:space="preserve">Oficina de Grados y Títulos,  Facultad de Ingeniería de Sistemas  </w:t>
            </w:r>
          </w:p>
        </w:tc>
        <w:tc>
          <w:tcPr>
            <w:tcW w:w="4699" w:type="dxa"/>
            <w:vAlign w:val="center"/>
          </w:tcPr>
          <w:p w:rsidR="00574AA0" w:rsidRPr="006B084B" w:rsidRDefault="002076D1" w:rsidP="00574AA0">
            <w:pPr>
              <w:tabs>
                <w:tab w:val="left" w:pos="426"/>
              </w:tabs>
              <w:spacing w:line="480" w:lineRule="auto"/>
              <w:rPr>
                <w:rFonts w:ascii="Tw Cen MT" w:hAnsi="Tw Cen MT" w:cstheme="minorHAnsi"/>
                <w:lang w:val="es-PE"/>
              </w:rPr>
            </w:pPr>
            <w:r>
              <w:rPr>
                <w:rFonts w:ascii="Tw Cen MT" w:hAnsi="Tw Cen MT" w:cstheme="minorHAnsi"/>
                <w:lang w:val="es-PE"/>
              </w:rPr>
              <w:t>Pabellón “F”– 3°</w:t>
            </w:r>
            <w:r w:rsidR="00574AA0" w:rsidRPr="006B084B">
              <w:rPr>
                <w:rFonts w:ascii="Tw Cen MT" w:hAnsi="Tw Cen MT" w:cstheme="minorHAnsi"/>
                <w:lang w:val="es-PE"/>
              </w:rPr>
              <w:t xml:space="preserve"> piso</w:t>
            </w:r>
          </w:p>
        </w:tc>
      </w:tr>
      <w:tr w:rsidR="00574AA0" w:rsidRPr="006B084B" w:rsidTr="002076D1">
        <w:trPr>
          <w:trHeight w:val="122"/>
          <w:jc w:val="center"/>
        </w:trPr>
        <w:tc>
          <w:tcPr>
            <w:tcW w:w="4512" w:type="dxa"/>
          </w:tcPr>
          <w:p w:rsidR="00574AA0" w:rsidRPr="006B084B" w:rsidRDefault="00574AA0" w:rsidP="002076D1">
            <w:pPr>
              <w:pStyle w:val="Prrafodelista"/>
              <w:numPr>
                <w:ilvl w:val="0"/>
                <w:numId w:val="12"/>
              </w:numPr>
              <w:tabs>
                <w:tab w:val="left" w:pos="709"/>
              </w:tabs>
              <w:spacing w:line="360" w:lineRule="auto"/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Teléfono:</w:t>
            </w:r>
            <w:r w:rsidRPr="006B084B">
              <w:rPr>
                <w:rFonts w:ascii="Tw Cen MT" w:hAnsi="Tw Cen MT" w:cstheme="minorHAnsi"/>
                <w:lang w:val="es-PE"/>
              </w:rPr>
              <w:tab/>
            </w:r>
          </w:p>
        </w:tc>
        <w:tc>
          <w:tcPr>
            <w:tcW w:w="4699" w:type="dxa"/>
            <w:vAlign w:val="center"/>
          </w:tcPr>
          <w:p w:rsidR="00574AA0" w:rsidRPr="006B084B" w:rsidRDefault="00574AA0" w:rsidP="004551C8">
            <w:pPr>
              <w:pStyle w:val="Prrafodelista"/>
              <w:tabs>
                <w:tab w:val="left" w:pos="709"/>
              </w:tabs>
              <w:spacing w:line="360" w:lineRule="auto"/>
              <w:ind w:left="0"/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437-6767 anexos 36503 / 36509</w:t>
            </w:r>
          </w:p>
        </w:tc>
      </w:tr>
      <w:tr w:rsidR="00574AA0" w:rsidRPr="006B084B" w:rsidTr="002076D1">
        <w:trPr>
          <w:trHeight w:val="113"/>
          <w:jc w:val="center"/>
        </w:trPr>
        <w:tc>
          <w:tcPr>
            <w:tcW w:w="4512" w:type="dxa"/>
          </w:tcPr>
          <w:p w:rsidR="00574AA0" w:rsidRPr="006B084B" w:rsidRDefault="00574AA0" w:rsidP="002076D1">
            <w:pPr>
              <w:pStyle w:val="Prrafodelista"/>
              <w:numPr>
                <w:ilvl w:val="0"/>
                <w:numId w:val="12"/>
              </w:numPr>
              <w:tabs>
                <w:tab w:val="left" w:pos="709"/>
              </w:tabs>
              <w:spacing w:line="360" w:lineRule="auto"/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E-mail:</w:t>
            </w:r>
            <w:r w:rsidRPr="006B084B">
              <w:rPr>
                <w:rFonts w:ascii="Tw Cen MT" w:hAnsi="Tw Cen MT" w:cstheme="minorHAnsi"/>
                <w:lang w:val="es-PE"/>
              </w:rPr>
              <w:tab/>
            </w:r>
          </w:p>
        </w:tc>
        <w:tc>
          <w:tcPr>
            <w:tcW w:w="4699" w:type="dxa"/>
            <w:vAlign w:val="center"/>
          </w:tcPr>
          <w:p w:rsidR="004A0A1E" w:rsidRPr="006B084B" w:rsidRDefault="004329F3" w:rsidP="004551C8">
            <w:pPr>
              <w:pStyle w:val="Prrafodelista"/>
              <w:tabs>
                <w:tab w:val="left" w:pos="709"/>
              </w:tabs>
              <w:spacing w:line="360" w:lineRule="auto"/>
              <w:ind w:left="0"/>
              <w:rPr>
                <w:rFonts w:ascii="Tw Cen MT" w:hAnsi="Tw Cen MT" w:cstheme="minorHAnsi"/>
                <w:lang w:val="es-PE"/>
              </w:rPr>
            </w:pPr>
            <w:hyperlink r:id="rId9" w:history="1">
              <w:r w:rsidR="004A0A1E" w:rsidRPr="006B084B">
                <w:rPr>
                  <w:rStyle w:val="Hipervnculo"/>
                  <w:rFonts w:ascii="Tw Cen MT" w:hAnsi="Tw Cen MT" w:cstheme="minorHAnsi"/>
                  <w:lang w:val="es-PE"/>
                </w:rPr>
                <w:t>gradosytitulosfis@ulima.edu.pe</w:t>
              </w:r>
            </w:hyperlink>
          </w:p>
        </w:tc>
      </w:tr>
      <w:tr w:rsidR="00574AA0" w:rsidRPr="006B084B" w:rsidTr="002076D1">
        <w:trPr>
          <w:trHeight w:val="119"/>
          <w:jc w:val="center"/>
        </w:trPr>
        <w:tc>
          <w:tcPr>
            <w:tcW w:w="4512" w:type="dxa"/>
          </w:tcPr>
          <w:p w:rsidR="00574AA0" w:rsidRPr="006B084B" w:rsidRDefault="00574AA0" w:rsidP="002076D1">
            <w:pPr>
              <w:pStyle w:val="Prrafodelista"/>
              <w:numPr>
                <w:ilvl w:val="0"/>
                <w:numId w:val="12"/>
              </w:numPr>
              <w:tabs>
                <w:tab w:val="left" w:pos="709"/>
              </w:tabs>
              <w:spacing w:line="360" w:lineRule="auto"/>
              <w:rPr>
                <w:rFonts w:ascii="Tw Cen MT" w:hAnsi="Tw Cen MT" w:cstheme="minorHAnsi"/>
                <w:lang w:val="es-PE"/>
              </w:rPr>
            </w:pPr>
            <w:r w:rsidRPr="006B084B">
              <w:rPr>
                <w:rFonts w:ascii="Tw Cen MT" w:hAnsi="Tw Cen MT" w:cstheme="minorHAnsi"/>
                <w:lang w:val="es-PE"/>
              </w:rPr>
              <w:t>Página web:</w:t>
            </w:r>
            <w:r w:rsidRPr="006B084B">
              <w:rPr>
                <w:rFonts w:ascii="Tw Cen MT" w:hAnsi="Tw Cen MT" w:cstheme="minorHAnsi"/>
                <w:lang w:val="es-PE"/>
              </w:rPr>
              <w:tab/>
            </w:r>
          </w:p>
        </w:tc>
        <w:tc>
          <w:tcPr>
            <w:tcW w:w="4699" w:type="dxa"/>
            <w:vAlign w:val="center"/>
          </w:tcPr>
          <w:p w:rsidR="00574AA0" w:rsidRDefault="004329F3" w:rsidP="004551C8">
            <w:pPr>
              <w:pStyle w:val="Prrafodelista"/>
              <w:tabs>
                <w:tab w:val="left" w:pos="709"/>
              </w:tabs>
              <w:spacing w:line="360" w:lineRule="auto"/>
              <w:ind w:left="0"/>
              <w:rPr>
                <w:rFonts w:ascii="Tw Cen MT" w:hAnsi="Tw Cen MT" w:cstheme="minorHAnsi"/>
                <w:lang w:val="es-PE"/>
              </w:rPr>
            </w:pPr>
            <w:hyperlink r:id="rId10" w:history="1">
              <w:r w:rsidR="002076D1" w:rsidRPr="003A42EA">
                <w:rPr>
                  <w:rStyle w:val="Hipervnculo"/>
                  <w:rFonts w:ascii="Tw Cen MT" w:hAnsi="Tw Cen MT" w:cstheme="minorHAnsi"/>
                  <w:lang w:val="es-PE"/>
                </w:rPr>
                <w:t>http://www.ulima.edu.pe/pregrado/ingenieria-de-sistemas/grados-y-titulos</w:t>
              </w:r>
            </w:hyperlink>
          </w:p>
          <w:p w:rsidR="002076D1" w:rsidRPr="006B084B" w:rsidRDefault="002076D1" w:rsidP="004551C8">
            <w:pPr>
              <w:pStyle w:val="Prrafodelista"/>
              <w:tabs>
                <w:tab w:val="left" w:pos="709"/>
              </w:tabs>
              <w:spacing w:line="360" w:lineRule="auto"/>
              <w:ind w:left="0"/>
              <w:rPr>
                <w:rFonts w:ascii="Tw Cen MT" w:hAnsi="Tw Cen MT" w:cstheme="minorHAnsi"/>
                <w:lang w:val="es-PE"/>
              </w:rPr>
            </w:pPr>
          </w:p>
        </w:tc>
      </w:tr>
    </w:tbl>
    <w:p w:rsidR="006B084B" w:rsidRPr="00E87FA7" w:rsidRDefault="006B084B" w:rsidP="007C45E0">
      <w:pPr>
        <w:jc w:val="both"/>
      </w:pPr>
      <w:bookmarkStart w:id="0" w:name="_GoBack"/>
      <w:bookmarkEnd w:id="0"/>
    </w:p>
    <w:p w:rsidR="007C45E0" w:rsidRPr="006B084B" w:rsidRDefault="007C45E0" w:rsidP="007C45E0">
      <w:pPr>
        <w:jc w:val="both"/>
        <w:rPr>
          <w:rFonts w:ascii="Tw Cen MT" w:hAnsi="Tw Cen MT"/>
          <w:sz w:val="20"/>
        </w:rPr>
      </w:pPr>
    </w:p>
    <w:sectPr w:rsidR="007C45E0" w:rsidRPr="006B084B" w:rsidSect="00692DDB">
      <w:headerReference w:type="default" r:id="rId11"/>
      <w:pgSz w:w="11906" w:h="16838"/>
      <w:pgMar w:top="1440" w:right="849" w:bottom="993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F3" w:rsidRDefault="004329F3" w:rsidP="00BC7666">
      <w:pPr>
        <w:spacing w:after="0" w:line="240" w:lineRule="auto"/>
      </w:pPr>
      <w:r>
        <w:separator/>
      </w:r>
    </w:p>
  </w:endnote>
  <w:endnote w:type="continuationSeparator" w:id="0">
    <w:p w:rsidR="004329F3" w:rsidRDefault="004329F3" w:rsidP="00BC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F3" w:rsidRDefault="004329F3" w:rsidP="00BC7666">
      <w:pPr>
        <w:spacing w:after="0" w:line="240" w:lineRule="auto"/>
      </w:pPr>
      <w:r>
        <w:separator/>
      </w:r>
    </w:p>
  </w:footnote>
  <w:footnote w:type="continuationSeparator" w:id="0">
    <w:p w:rsidR="004329F3" w:rsidRDefault="004329F3" w:rsidP="00BC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01" w:rsidRDefault="004D3A01" w:rsidP="0092441D">
    <w:pPr>
      <w:pStyle w:val="Encabezado"/>
      <w:keepNext/>
      <w:rPr>
        <w:rFonts w:ascii="Verdana" w:hAnsi="Verdana"/>
        <w:b/>
        <w:noProof/>
        <w:color w:val="6C6B68"/>
        <w:sz w:val="13"/>
        <w:szCs w:val="13"/>
        <w:lang w:eastAsia="es-ES"/>
      </w:rPr>
    </w:pPr>
  </w:p>
  <w:p w:rsidR="006B084B" w:rsidRDefault="006B084B" w:rsidP="0092441D">
    <w:pPr>
      <w:pStyle w:val="Encabezado"/>
      <w:keepNext/>
      <w:rPr>
        <w:rFonts w:ascii="Verdana" w:hAnsi="Verdana"/>
        <w:b/>
        <w:noProof/>
        <w:color w:val="6C6B68"/>
        <w:sz w:val="13"/>
        <w:szCs w:val="13"/>
        <w:lang w:eastAsia="es-ES"/>
      </w:rPr>
    </w:pPr>
  </w:p>
  <w:p w:rsidR="004D3A01" w:rsidRDefault="007C45E0" w:rsidP="0092441D">
    <w:pPr>
      <w:pStyle w:val="Encabezado"/>
      <w:keepNext/>
      <w:rPr>
        <w:rFonts w:ascii="Verdana" w:hAnsi="Verdana"/>
        <w:b/>
        <w:noProof/>
        <w:color w:val="6C6B68"/>
        <w:sz w:val="13"/>
        <w:szCs w:val="13"/>
        <w:lang w:eastAsia="es-ES"/>
      </w:rPr>
    </w:pPr>
    <w:r>
      <w:rPr>
        <w:rFonts w:ascii="Verdana" w:hAnsi="Verdana"/>
        <w:b/>
        <w:noProof/>
        <w:color w:val="6C6B68"/>
        <w:sz w:val="13"/>
        <w:szCs w:val="13"/>
        <w:lang w:val="es-PE" w:eastAsia="es-PE"/>
      </w:rPr>
      <w:drawing>
        <wp:anchor distT="0" distB="0" distL="114300" distR="114300" simplePos="0" relativeHeight="251658240" behindDoc="0" locked="0" layoutInCell="1" allowOverlap="1" wp14:anchorId="640541FF" wp14:editId="38C1B02D">
          <wp:simplePos x="0" y="0"/>
          <wp:positionH relativeFrom="column">
            <wp:posOffset>-58420</wp:posOffset>
          </wp:positionH>
          <wp:positionV relativeFrom="paragraph">
            <wp:posOffset>84455</wp:posOffset>
          </wp:positionV>
          <wp:extent cx="848995" cy="8001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41D" w:rsidRDefault="0092441D" w:rsidP="0092441D">
    <w:pPr>
      <w:pStyle w:val="Encabezado"/>
      <w:keepNext/>
      <w:rPr>
        <w:rFonts w:ascii="Verdana" w:hAnsi="Verdana"/>
        <w:b/>
        <w:noProof/>
        <w:color w:val="6C6B68"/>
        <w:sz w:val="13"/>
        <w:szCs w:val="13"/>
        <w:lang w:eastAsia="es-ES"/>
      </w:rPr>
    </w:pPr>
  </w:p>
  <w:p w:rsidR="0092441D" w:rsidRPr="009907C1" w:rsidRDefault="0092441D" w:rsidP="009907C1">
    <w:pPr>
      <w:pStyle w:val="Encabezado"/>
      <w:keepNext/>
      <w:ind w:left="708"/>
      <w:rPr>
        <w:rFonts w:cstheme="minorHAnsi"/>
        <w:b/>
        <w:noProof/>
        <w:color w:val="6C6B68"/>
        <w:sz w:val="13"/>
        <w:szCs w:val="13"/>
        <w:lang w:eastAsia="es-ES"/>
      </w:rPr>
    </w:pPr>
  </w:p>
  <w:tbl>
    <w:tblPr>
      <w:tblStyle w:val="Tablaconcuadrcula"/>
      <w:tblW w:w="0" w:type="auto"/>
      <w:tblInd w:w="1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1"/>
    </w:tblGrid>
    <w:tr w:rsidR="007C45E0" w:rsidRPr="007C45E0" w:rsidTr="007C45E0">
      <w:tc>
        <w:tcPr>
          <w:tcW w:w="3401" w:type="dxa"/>
        </w:tcPr>
        <w:p w:rsidR="007C45E0" w:rsidRPr="007C45E0" w:rsidRDefault="007C45E0" w:rsidP="007C45E0">
          <w:pPr>
            <w:pStyle w:val="Encabezado"/>
            <w:keepNext/>
            <w:tabs>
              <w:tab w:val="left" w:pos="1418"/>
              <w:tab w:val="left" w:pos="5670"/>
              <w:tab w:val="left" w:pos="7655"/>
            </w:tabs>
            <w:jc w:val="both"/>
            <w:rPr>
              <w:rFonts w:cstheme="minorHAnsi"/>
              <w:b/>
              <w:sz w:val="18"/>
            </w:rPr>
          </w:pPr>
          <w:r w:rsidRPr="007C45E0">
            <w:rPr>
              <w:rFonts w:cstheme="minorHAnsi"/>
              <w:b/>
              <w:color w:val="A6A6A6" w:themeColor="background1" w:themeShade="A6"/>
              <w:sz w:val="18"/>
              <w:szCs w:val="18"/>
            </w:rPr>
            <w:t>Universidad de Lima</w:t>
          </w:r>
        </w:p>
      </w:tc>
    </w:tr>
    <w:tr w:rsidR="007C45E0" w:rsidRPr="007C45E0" w:rsidTr="007C45E0">
      <w:tc>
        <w:tcPr>
          <w:tcW w:w="3401" w:type="dxa"/>
        </w:tcPr>
        <w:p w:rsidR="007C45E0" w:rsidRPr="007C45E0" w:rsidRDefault="007C45E0" w:rsidP="007C45E0">
          <w:pPr>
            <w:pStyle w:val="Encabezado"/>
            <w:keepNext/>
            <w:jc w:val="both"/>
            <w:rPr>
              <w:rFonts w:cstheme="minorHAnsi"/>
              <w:b/>
              <w:color w:val="A6A6A6" w:themeColor="background1" w:themeShade="A6"/>
              <w:sz w:val="18"/>
              <w:szCs w:val="18"/>
            </w:rPr>
          </w:pPr>
          <w:r w:rsidRPr="007C45E0">
            <w:rPr>
              <w:rFonts w:cstheme="minorHAnsi"/>
              <w:b/>
              <w:color w:val="A6A6A6" w:themeColor="background1" w:themeShade="A6"/>
              <w:sz w:val="18"/>
              <w:szCs w:val="18"/>
            </w:rPr>
            <w:t>Escuela Universitaria de Ingeniería</w:t>
          </w:r>
        </w:p>
      </w:tc>
    </w:tr>
    <w:tr w:rsidR="007C45E0" w:rsidRPr="007C45E0" w:rsidTr="007C45E0">
      <w:tc>
        <w:tcPr>
          <w:tcW w:w="3401" w:type="dxa"/>
        </w:tcPr>
        <w:p w:rsidR="007C45E0" w:rsidRPr="007C45E0" w:rsidRDefault="007C45E0" w:rsidP="007C45E0">
          <w:pPr>
            <w:pStyle w:val="Encabezado"/>
            <w:keepNext/>
            <w:jc w:val="both"/>
            <w:rPr>
              <w:rFonts w:cstheme="minorHAnsi"/>
              <w:b/>
              <w:color w:val="A6A6A6" w:themeColor="background1" w:themeShade="A6"/>
              <w:sz w:val="18"/>
              <w:szCs w:val="18"/>
            </w:rPr>
          </w:pPr>
          <w:r w:rsidRPr="007C45E0">
            <w:rPr>
              <w:rFonts w:cstheme="minorHAnsi"/>
              <w:b/>
              <w:color w:val="A6A6A6" w:themeColor="background1" w:themeShade="A6"/>
              <w:sz w:val="18"/>
              <w:szCs w:val="18"/>
            </w:rPr>
            <w:t xml:space="preserve">Facultad de Ingeniería de Sistemas   </w:t>
          </w:r>
        </w:p>
      </w:tc>
    </w:tr>
  </w:tbl>
  <w:p w:rsidR="0092441D" w:rsidRDefault="0092441D" w:rsidP="0092441D">
    <w:pPr>
      <w:pStyle w:val="Encabezado"/>
      <w:keepNext/>
      <w:ind w:left="5664"/>
      <w:rPr>
        <w:rFonts w:asciiTheme="majorHAnsi" w:hAnsiTheme="majorHAnsi"/>
        <w:b/>
        <w:i/>
        <w:color w:val="A6A6A6" w:themeColor="background1" w:themeShade="A6"/>
        <w:sz w:val="18"/>
        <w:szCs w:val="18"/>
      </w:rPr>
    </w:pPr>
  </w:p>
  <w:p w:rsidR="0092441D" w:rsidRDefault="0092441D" w:rsidP="0092441D">
    <w:pPr>
      <w:pStyle w:val="Encabezado"/>
      <w:keepNext/>
      <w:ind w:left="5664"/>
      <w:rPr>
        <w:rFonts w:asciiTheme="majorHAnsi" w:hAnsiTheme="majorHAnsi"/>
        <w:b/>
        <w:i/>
        <w:color w:val="A6A6A6" w:themeColor="background1" w:themeShade="A6"/>
        <w:sz w:val="18"/>
        <w:szCs w:val="18"/>
      </w:rPr>
    </w:pPr>
  </w:p>
  <w:p w:rsidR="00C379BD" w:rsidRPr="00C379BD" w:rsidRDefault="006440AA" w:rsidP="00C379BD">
    <w:pPr>
      <w:pStyle w:val="Encabezado"/>
      <w:keepNext/>
      <w:rPr>
        <w:b/>
        <w:i/>
        <w:sz w:val="18"/>
      </w:rPr>
    </w:pPr>
    <w:r w:rsidRPr="00C379BD">
      <w:rPr>
        <w:b/>
        <w:i/>
        <w:sz w:val="18"/>
      </w:rPr>
      <w:t xml:space="preserve">                   </w:t>
    </w:r>
    <w:r>
      <w:rPr>
        <w:b/>
        <w:i/>
        <w:sz w:val="18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44E9"/>
    <w:multiLevelType w:val="hybridMultilevel"/>
    <w:tmpl w:val="D532784A"/>
    <w:lvl w:ilvl="0" w:tplc="1D04877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7C790F"/>
    <w:multiLevelType w:val="hybridMultilevel"/>
    <w:tmpl w:val="E52A0F50"/>
    <w:lvl w:ilvl="0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">
    <w:nsid w:val="2BF75404"/>
    <w:multiLevelType w:val="hybridMultilevel"/>
    <w:tmpl w:val="AB5A36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E25BE"/>
    <w:multiLevelType w:val="hybridMultilevel"/>
    <w:tmpl w:val="6D9205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CE4984"/>
    <w:multiLevelType w:val="hybridMultilevel"/>
    <w:tmpl w:val="3DBA53EC"/>
    <w:lvl w:ilvl="0" w:tplc="0C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D9C0CBB"/>
    <w:multiLevelType w:val="hybridMultilevel"/>
    <w:tmpl w:val="3FDEB014"/>
    <w:lvl w:ilvl="0" w:tplc="0C0A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6">
    <w:nsid w:val="4E9731E5"/>
    <w:multiLevelType w:val="hybridMultilevel"/>
    <w:tmpl w:val="BE1273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55D68"/>
    <w:multiLevelType w:val="hybridMultilevel"/>
    <w:tmpl w:val="5F189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96062"/>
    <w:multiLevelType w:val="hybridMultilevel"/>
    <w:tmpl w:val="9E081DD4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8AA723D"/>
    <w:multiLevelType w:val="hybridMultilevel"/>
    <w:tmpl w:val="E5102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A257A"/>
    <w:multiLevelType w:val="hybridMultilevel"/>
    <w:tmpl w:val="C74412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E6EC2"/>
    <w:multiLevelType w:val="hybridMultilevel"/>
    <w:tmpl w:val="C5CE0824"/>
    <w:lvl w:ilvl="0" w:tplc="4E9AE5F0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0AA"/>
    <w:rsid w:val="000819EF"/>
    <w:rsid w:val="000E5680"/>
    <w:rsid w:val="001C14C6"/>
    <w:rsid w:val="001C42FB"/>
    <w:rsid w:val="002076D1"/>
    <w:rsid w:val="002623D4"/>
    <w:rsid w:val="002B03B9"/>
    <w:rsid w:val="002D2BC4"/>
    <w:rsid w:val="003655B8"/>
    <w:rsid w:val="00394530"/>
    <w:rsid w:val="00411199"/>
    <w:rsid w:val="00416722"/>
    <w:rsid w:val="004329F3"/>
    <w:rsid w:val="004417E1"/>
    <w:rsid w:val="004551C8"/>
    <w:rsid w:val="00456BFB"/>
    <w:rsid w:val="004A0A1E"/>
    <w:rsid w:val="004D3A01"/>
    <w:rsid w:val="00574AA0"/>
    <w:rsid w:val="005D1362"/>
    <w:rsid w:val="006440AA"/>
    <w:rsid w:val="00650107"/>
    <w:rsid w:val="00692DDB"/>
    <w:rsid w:val="006A234C"/>
    <w:rsid w:val="006B084B"/>
    <w:rsid w:val="00793B13"/>
    <w:rsid w:val="007C45E0"/>
    <w:rsid w:val="0081000E"/>
    <w:rsid w:val="00813D20"/>
    <w:rsid w:val="00814C63"/>
    <w:rsid w:val="0084495F"/>
    <w:rsid w:val="00865CAC"/>
    <w:rsid w:val="008733A3"/>
    <w:rsid w:val="008904F6"/>
    <w:rsid w:val="008B40EF"/>
    <w:rsid w:val="0092441D"/>
    <w:rsid w:val="00973300"/>
    <w:rsid w:val="009907C1"/>
    <w:rsid w:val="009C69E8"/>
    <w:rsid w:val="00A30090"/>
    <w:rsid w:val="00A73AC6"/>
    <w:rsid w:val="00AD002D"/>
    <w:rsid w:val="00AD2230"/>
    <w:rsid w:val="00B21524"/>
    <w:rsid w:val="00B46C8C"/>
    <w:rsid w:val="00B743A1"/>
    <w:rsid w:val="00BC7666"/>
    <w:rsid w:val="00CF6E64"/>
    <w:rsid w:val="00D04CD9"/>
    <w:rsid w:val="00D36C1D"/>
    <w:rsid w:val="00D91161"/>
    <w:rsid w:val="00E674AA"/>
    <w:rsid w:val="00E87FA7"/>
    <w:rsid w:val="00F0325B"/>
    <w:rsid w:val="00F41D38"/>
    <w:rsid w:val="00FA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0AA"/>
  </w:style>
  <w:style w:type="paragraph" w:styleId="Prrafodelista">
    <w:name w:val="List Paragraph"/>
    <w:basedOn w:val="Normal"/>
    <w:uiPriority w:val="34"/>
    <w:qFormat/>
    <w:rsid w:val="006440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40A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0A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2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41D"/>
  </w:style>
  <w:style w:type="table" w:styleId="Tablaconcuadrcula">
    <w:name w:val="Table Grid"/>
    <w:basedOn w:val="Tablanormal"/>
    <w:uiPriority w:val="59"/>
    <w:rsid w:val="00B2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lima.edu.pe/pregrado/ingenieria-de-sistemas/grados-y-titul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osytitulosfis@ulima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4F59-6AA1-4B42-8F65-725B4A1E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37</cp:revision>
  <cp:lastPrinted>2013-03-19T16:26:00Z</cp:lastPrinted>
  <dcterms:created xsi:type="dcterms:W3CDTF">2012-08-08T22:33:00Z</dcterms:created>
  <dcterms:modified xsi:type="dcterms:W3CDTF">2013-04-22T20:15:00Z</dcterms:modified>
</cp:coreProperties>
</file>